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26" w:rsidRDefault="00074B6A" w:rsidP="003601D2">
      <w:pPr>
        <w:pStyle w:val="a3"/>
        <w:outlineLvl w:val="0"/>
        <w:rPr>
          <w:sz w:val="18"/>
          <w:szCs w:val="18"/>
        </w:rPr>
      </w:pPr>
      <w:permStart w:id="0" w:edGrp="everyone"/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127000</wp:posOffset>
            </wp:positionV>
            <wp:extent cx="2324100" cy="266700"/>
            <wp:effectExtent l="19050" t="0" r="0" b="0"/>
            <wp:wrapNone/>
            <wp:docPr id="31" name="Рисунок 31" descr="штр_1 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штр_1 28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  <w:r w:rsidR="00CD176F" w:rsidRPr="000305BB">
        <w:rPr>
          <w:sz w:val="18"/>
          <w:szCs w:val="18"/>
        </w:rPr>
        <w:t>ДОГОВОР</w:t>
      </w:r>
      <w:r w:rsidR="00285526">
        <w:rPr>
          <w:sz w:val="18"/>
          <w:szCs w:val="18"/>
        </w:rPr>
        <w:t xml:space="preserve"> </w:t>
      </w:r>
      <w:permStart w:id="1" w:edGrp="everyone"/>
      <w:r>
        <w:rPr>
          <w:sz w:val="18"/>
          <w:szCs w:val="18"/>
        </w:rPr>
        <w:t xml:space="preserve">№ </w:t>
      </w:r>
      <w:r w:rsidRPr="00074B6A">
        <w:rPr>
          <w:b w:val="0"/>
          <w:color w:val="000000" w:themeColor="text1"/>
          <w:sz w:val="18"/>
          <w:szCs w:val="18"/>
        </w:rPr>
        <w:t>___________</w:t>
      </w:r>
      <w:r w:rsidRPr="00074B6A">
        <w:rPr>
          <w:b w:val="0"/>
          <w:color w:val="FFFF00"/>
          <w:sz w:val="18"/>
          <w:szCs w:val="18"/>
        </w:rPr>
        <w:t>_</w:t>
      </w:r>
      <w:permEnd w:id="1"/>
      <w:r w:rsidR="00DE0F7B">
        <w:rPr>
          <w:sz w:val="18"/>
          <w:szCs w:val="18"/>
        </w:rPr>
        <w:t xml:space="preserve"> </w:t>
      </w:r>
    </w:p>
    <w:p w:rsidR="00CD176F" w:rsidRPr="000305BB" w:rsidRDefault="00CD176F">
      <w:pPr>
        <w:pStyle w:val="a3"/>
        <w:rPr>
          <w:b w:val="0"/>
          <w:bCs w:val="0"/>
          <w:sz w:val="18"/>
          <w:szCs w:val="18"/>
        </w:rPr>
      </w:pPr>
    </w:p>
    <w:tbl>
      <w:tblPr>
        <w:tblW w:w="0" w:type="auto"/>
        <w:tblLook w:val="04A0"/>
      </w:tblPr>
      <w:tblGrid>
        <w:gridCol w:w="5446"/>
        <w:gridCol w:w="5446"/>
      </w:tblGrid>
      <w:tr w:rsidR="00C15854" w:rsidRPr="004A7E36" w:rsidTr="004A7E36">
        <w:tc>
          <w:tcPr>
            <w:tcW w:w="5446" w:type="dxa"/>
          </w:tcPr>
          <w:p w:rsidR="00C252EA" w:rsidRDefault="00C252EA" w:rsidP="004A7E36">
            <w:pPr>
              <w:jc w:val="both"/>
              <w:rPr>
                <w:sz w:val="18"/>
                <w:szCs w:val="18"/>
                <w:lang w:val="en-US"/>
              </w:rPr>
            </w:pPr>
          </w:p>
          <w:p w:rsidR="00C252EA" w:rsidRDefault="00C252EA" w:rsidP="004A7E36">
            <w:pPr>
              <w:jc w:val="both"/>
              <w:rPr>
                <w:sz w:val="18"/>
                <w:szCs w:val="18"/>
                <w:lang w:val="en-US"/>
              </w:rPr>
            </w:pPr>
          </w:p>
          <w:p w:rsidR="00C252EA" w:rsidRDefault="00C252EA" w:rsidP="004A7E36">
            <w:pPr>
              <w:jc w:val="both"/>
              <w:rPr>
                <w:sz w:val="18"/>
                <w:szCs w:val="18"/>
                <w:lang w:val="en-US"/>
              </w:rPr>
            </w:pPr>
          </w:p>
          <w:p w:rsidR="00C15854" w:rsidRPr="004A7E36" w:rsidRDefault="00C15854" w:rsidP="004A7E36">
            <w:pPr>
              <w:jc w:val="both"/>
              <w:rPr>
                <w:sz w:val="18"/>
                <w:szCs w:val="18"/>
                <w:lang w:val="en-US"/>
              </w:rPr>
            </w:pPr>
            <w:r w:rsidRPr="004A7E36">
              <w:rPr>
                <w:sz w:val="18"/>
                <w:szCs w:val="18"/>
              </w:rPr>
              <w:t xml:space="preserve">г. Москва                                                                                                                                                      </w:t>
            </w:r>
          </w:p>
        </w:tc>
        <w:permStart w:id="2" w:edGrp="everyone"/>
        <w:tc>
          <w:tcPr>
            <w:tcW w:w="5446" w:type="dxa"/>
          </w:tcPr>
          <w:p w:rsidR="00C15854" w:rsidRPr="004A7E36" w:rsidRDefault="0002146D" w:rsidP="004A7E36">
            <w:pPr>
              <w:jc w:val="right"/>
              <w:rPr>
                <w:sz w:val="18"/>
                <w:szCs w:val="18"/>
                <w:lang w:val="en-US"/>
              </w:rPr>
            </w:pPr>
            <w:r w:rsidRPr="004A7E36">
              <w:rPr>
                <w:sz w:val="18"/>
                <w:szCs w:val="18"/>
              </w:rPr>
              <w:fldChar w:fldCharType="begin"/>
            </w:r>
            <w:r w:rsidR="00C15854" w:rsidRPr="004A7E36">
              <w:rPr>
                <w:sz w:val="18"/>
                <w:szCs w:val="18"/>
              </w:rPr>
              <w:instrText xml:space="preserve"> DOCVARIABLE  Ш_Дата  \* MERGEFORMAT </w:instrText>
            </w:r>
            <w:r w:rsidRPr="004A7E36">
              <w:rPr>
                <w:sz w:val="18"/>
                <w:szCs w:val="18"/>
              </w:rPr>
              <w:fldChar w:fldCharType="separate"/>
            </w:r>
            <w:r w:rsidR="00074B6A">
              <w:rPr>
                <w:sz w:val="18"/>
                <w:szCs w:val="18"/>
              </w:rPr>
              <w:t xml:space="preserve">от _______ </w:t>
            </w:r>
            <w:r w:rsidR="00BF2B42">
              <w:rPr>
                <w:sz w:val="18"/>
                <w:szCs w:val="18"/>
              </w:rPr>
              <w:t xml:space="preserve"> 2022 г.</w:t>
            </w:r>
            <w:r w:rsidRPr="004A7E36">
              <w:rPr>
                <w:sz w:val="18"/>
                <w:szCs w:val="18"/>
              </w:rPr>
              <w:fldChar w:fldCharType="end"/>
            </w:r>
            <w:permEnd w:id="2"/>
          </w:p>
        </w:tc>
      </w:tr>
    </w:tbl>
    <w:p w:rsidR="00EA4B8D" w:rsidRPr="000305BB" w:rsidRDefault="00EA4B8D">
      <w:pPr>
        <w:rPr>
          <w:sz w:val="18"/>
          <w:szCs w:val="18"/>
        </w:rPr>
      </w:pPr>
    </w:p>
    <w:permStart w:id="3" w:edGrp="everyone"/>
    <w:p w:rsidR="00A3563D" w:rsidRPr="000305BB" w:rsidRDefault="0002146D" w:rsidP="00A3563D">
      <w:pPr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fldChar w:fldCharType="begin"/>
      </w:r>
      <w:r w:rsidR="00CF2D19">
        <w:rPr>
          <w:b/>
          <w:sz w:val="18"/>
          <w:szCs w:val="18"/>
        </w:rPr>
        <w:instrText xml:space="preserve"> DOCVARIABLE  Ш_Орг  \* MERGEFORMAT </w:instrText>
      </w:r>
      <w:r>
        <w:rPr>
          <w:b/>
          <w:sz w:val="18"/>
          <w:szCs w:val="18"/>
        </w:rPr>
        <w:fldChar w:fldCharType="separate"/>
      </w:r>
      <w:r w:rsidR="00BF2B42">
        <w:rPr>
          <w:b/>
          <w:sz w:val="18"/>
          <w:szCs w:val="18"/>
        </w:rPr>
        <w:t>АКЦИОНЕРНОЕ ОБЩЕСТВО "КИФА"</w:t>
      </w:r>
      <w:r>
        <w:rPr>
          <w:b/>
          <w:sz w:val="18"/>
          <w:szCs w:val="18"/>
        </w:rPr>
        <w:fldChar w:fldCharType="end"/>
      </w:r>
      <w:r w:rsidR="00A3563D" w:rsidRPr="000305BB">
        <w:rPr>
          <w:b/>
          <w:sz w:val="18"/>
          <w:szCs w:val="18"/>
        </w:rPr>
        <w:t>,</w:t>
      </w:r>
      <w:r w:rsidR="00A3563D" w:rsidRPr="000305BB">
        <w:rPr>
          <w:sz w:val="18"/>
          <w:szCs w:val="18"/>
        </w:rPr>
        <w:t xml:space="preserve"> именуемое в дальнейшем </w:t>
      </w:r>
      <w:r w:rsidR="00A3563D" w:rsidRPr="002116A6">
        <w:rPr>
          <w:b/>
          <w:sz w:val="18"/>
          <w:szCs w:val="18"/>
        </w:rPr>
        <w:t>Поставщик</w:t>
      </w:r>
      <w:r w:rsidR="00A3563D" w:rsidRPr="000305BB">
        <w:rPr>
          <w:sz w:val="18"/>
          <w:szCs w:val="18"/>
        </w:rPr>
        <w:t xml:space="preserve">, в лице </w:t>
      </w:r>
      <w:r>
        <w:fldChar w:fldCharType="begin"/>
      </w:r>
      <w:r>
        <w:instrText xml:space="preserve"> DOCVARIABLE  Ш_ФИОДирОрг  \* MERGEFORMAT </w:instrText>
      </w:r>
      <w:r>
        <w:fldChar w:fldCharType="separate"/>
      </w:r>
      <w:r w:rsidR="00BF2B42">
        <w:rPr>
          <w:sz w:val="18"/>
          <w:szCs w:val="18"/>
        </w:rPr>
        <w:t xml:space="preserve">Исполнительного директора  </w:t>
      </w:r>
      <w:proofErr w:type="spellStart"/>
      <w:r w:rsidR="00BF2B42">
        <w:rPr>
          <w:sz w:val="18"/>
          <w:szCs w:val="18"/>
        </w:rPr>
        <w:t>Мошарова</w:t>
      </w:r>
      <w:proofErr w:type="spellEnd"/>
      <w:r w:rsidR="00BF2B42">
        <w:rPr>
          <w:sz w:val="18"/>
          <w:szCs w:val="18"/>
        </w:rPr>
        <w:t xml:space="preserve"> Алексея Владимировича,  действующего на основании доверенности № 08/11/21-1 от 08.11.2021</w:t>
      </w:r>
      <w:r>
        <w:fldChar w:fldCharType="end"/>
      </w:r>
      <w:r w:rsidR="00CF2D19" w:rsidRPr="00CF2D19">
        <w:rPr>
          <w:sz w:val="18"/>
          <w:szCs w:val="18"/>
        </w:rPr>
        <w:t xml:space="preserve"> </w:t>
      </w:r>
      <w:r w:rsidR="00D46E4B">
        <w:rPr>
          <w:sz w:val="18"/>
          <w:szCs w:val="18"/>
        </w:rPr>
        <w:t>с одн</w:t>
      </w:r>
      <w:r w:rsidR="00A3563D" w:rsidRPr="000305BB">
        <w:rPr>
          <w:sz w:val="18"/>
          <w:szCs w:val="18"/>
        </w:rPr>
        <w:t>ой стороны и</w:t>
      </w:r>
      <w:r w:rsidR="00CF2D19">
        <w:rPr>
          <w:b/>
          <w:sz w:val="18"/>
          <w:szCs w:val="18"/>
        </w:rPr>
        <w:t xml:space="preserve"> </w:t>
      </w:r>
      <w:r w:rsidR="00074B6A">
        <w:rPr>
          <w:b/>
          <w:sz w:val="18"/>
          <w:szCs w:val="18"/>
        </w:rPr>
        <w:t>____________________</w:t>
      </w:r>
      <w:r w:rsidR="00A3563D" w:rsidRPr="000305BB">
        <w:rPr>
          <w:sz w:val="18"/>
          <w:szCs w:val="18"/>
        </w:rPr>
        <w:t>,</w:t>
      </w:r>
      <w:r w:rsidR="00CF2D19" w:rsidRPr="00CF2D19">
        <w:rPr>
          <w:sz w:val="18"/>
          <w:szCs w:val="18"/>
        </w:rPr>
        <w:t xml:space="preserve"> </w:t>
      </w:r>
      <w:r w:rsidR="00A3563D" w:rsidRPr="000305BB">
        <w:rPr>
          <w:sz w:val="18"/>
          <w:szCs w:val="18"/>
        </w:rPr>
        <w:t xml:space="preserve">именуемое в дальнейшем </w:t>
      </w:r>
      <w:r w:rsidR="00A3563D" w:rsidRPr="000305BB">
        <w:rPr>
          <w:b/>
          <w:sz w:val="18"/>
          <w:szCs w:val="18"/>
        </w:rPr>
        <w:t>Покупатель</w:t>
      </w:r>
      <w:r w:rsidR="00A3563D" w:rsidRPr="000305BB">
        <w:rPr>
          <w:sz w:val="18"/>
          <w:szCs w:val="18"/>
        </w:rPr>
        <w:t xml:space="preserve">, в лице </w:t>
      </w:r>
      <w:fldSimple w:instr=" DOCVARIABLE  Ш_ФИОДирКонт  \* MERGEFORMAT ">
        <w:r w:rsidR="00BF2B42">
          <w:rPr>
            <w:sz w:val="18"/>
            <w:szCs w:val="18"/>
          </w:rPr>
          <w:t>___________________________________________________________________</w:t>
        </w:r>
      </w:fldSimple>
      <w:r w:rsidR="00A3563D" w:rsidRPr="000305BB">
        <w:rPr>
          <w:sz w:val="18"/>
          <w:szCs w:val="18"/>
        </w:rPr>
        <w:t xml:space="preserve">, действующей на основании </w:t>
      </w:r>
      <w:proofErr w:type="spellStart"/>
      <w:r w:rsidR="00A3563D" w:rsidRPr="000305BB">
        <w:rPr>
          <w:sz w:val="18"/>
          <w:szCs w:val="18"/>
        </w:rPr>
        <w:t>________________________________с</w:t>
      </w:r>
      <w:proofErr w:type="spellEnd"/>
      <w:r w:rsidR="00A3563D" w:rsidRPr="000305BB">
        <w:rPr>
          <w:sz w:val="18"/>
          <w:szCs w:val="18"/>
        </w:rPr>
        <w:t xml:space="preserve"> другой стороны, заключили настоящий договор</w:t>
      </w:r>
      <w:r w:rsidR="003E56CD">
        <w:rPr>
          <w:sz w:val="18"/>
          <w:szCs w:val="18"/>
        </w:rPr>
        <w:t xml:space="preserve"> </w:t>
      </w:r>
      <w:r w:rsidR="00A3563D" w:rsidRPr="000305BB">
        <w:rPr>
          <w:sz w:val="18"/>
          <w:szCs w:val="18"/>
        </w:rPr>
        <w:t>о нижеследующем:</w:t>
      </w:r>
    </w:p>
    <w:permEnd w:id="3"/>
    <w:p w:rsidR="000259F6" w:rsidRPr="000305BB" w:rsidRDefault="000259F6" w:rsidP="002C731C">
      <w:pPr>
        <w:autoSpaceDE w:val="0"/>
        <w:autoSpaceDN w:val="0"/>
        <w:adjustRightInd w:val="0"/>
        <w:jc w:val="both"/>
        <w:rPr>
          <w:sz w:val="18"/>
          <w:szCs w:val="18"/>
          <w:lang w:eastAsia="zh-CN"/>
        </w:rPr>
      </w:pPr>
    </w:p>
    <w:p w:rsidR="005A5E58" w:rsidRDefault="005A5E58" w:rsidP="005A5E58">
      <w:pPr>
        <w:jc w:val="center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1.Предмет договора</w:t>
      </w:r>
    </w:p>
    <w:p w:rsidR="005A5E58" w:rsidRDefault="005A5E58" w:rsidP="005A5E58">
      <w:pPr>
        <w:pStyle w:val="a8"/>
        <w:jc w:val="both"/>
        <w:rPr>
          <w:sz w:val="18"/>
          <w:szCs w:val="18"/>
          <w:lang w:eastAsia="ar-SA"/>
        </w:rPr>
      </w:pPr>
    </w:p>
    <w:p w:rsidR="003638B6" w:rsidRPr="003638B6" w:rsidRDefault="003638B6" w:rsidP="003638B6">
      <w:pPr>
        <w:spacing w:before="40" w:after="40"/>
        <w:jc w:val="both"/>
        <w:rPr>
          <w:sz w:val="18"/>
          <w:szCs w:val="18"/>
          <w:lang w:eastAsia="ar-SA"/>
        </w:rPr>
      </w:pPr>
      <w:r w:rsidRPr="003638B6">
        <w:rPr>
          <w:sz w:val="18"/>
          <w:szCs w:val="18"/>
          <w:lang w:eastAsia="ar-SA"/>
        </w:rPr>
        <w:t xml:space="preserve">1.1. Поставщик обязуется передать Товары – наименование, количество, ассортимент, качество, цена и сроки поставки, которых определены Сторонами в спецификации к Заказу, условиями настоящего договора, и отражены в универсальных передаточных документах (УПД) или товарно-транспортных накладных или иных документах, подтверждающих получение товаров Покупателем или иным Получателем, а  Покупатель обязуется принять Товар и своевременно оплатить Товар в соответствии с условиями настоящего Договора. </w:t>
      </w:r>
    </w:p>
    <w:p w:rsidR="003638B6" w:rsidRPr="003638B6" w:rsidRDefault="003638B6" w:rsidP="003638B6">
      <w:pPr>
        <w:spacing w:before="40" w:after="40"/>
        <w:jc w:val="both"/>
        <w:rPr>
          <w:rFonts w:eastAsia="Calibri"/>
          <w:sz w:val="18"/>
          <w:szCs w:val="18"/>
          <w:lang w:eastAsia="ar-SA"/>
        </w:rPr>
      </w:pPr>
      <w:r w:rsidRPr="003638B6">
        <w:rPr>
          <w:rFonts w:eastAsia="Calibri"/>
          <w:sz w:val="18"/>
          <w:szCs w:val="18"/>
          <w:lang w:eastAsia="ar-SA"/>
        </w:rPr>
        <w:t>Стороны согласовали условие о возможности первоначальной спецификации, а также применения УКД (универсальный корректировочный документ), форма которого рекомендована в Письме ФНС России от 17.10.2014 N ММВ-20-15/86 «О корректировке универсального передаточного документа».</w:t>
      </w:r>
    </w:p>
    <w:p w:rsidR="003638B6" w:rsidRPr="003638B6" w:rsidRDefault="003638B6" w:rsidP="003638B6">
      <w:pPr>
        <w:suppressAutoHyphens/>
        <w:spacing w:before="40" w:after="40"/>
        <w:jc w:val="both"/>
        <w:rPr>
          <w:rFonts w:eastAsia="Calibri"/>
          <w:sz w:val="18"/>
          <w:szCs w:val="18"/>
          <w:lang w:eastAsia="ar-SA"/>
        </w:rPr>
      </w:pPr>
      <w:r w:rsidRPr="003638B6">
        <w:rPr>
          <w:rFonts w:eastAsia="Calibri"/>
          <w:sz w:val="18"/>
          <w:szCs w:val="18"/>
          <w:lang w:eastAsia="ar-SA"/>
        </w:rPr>
        <w:t>1.2. Наименование, ассортимент и количество отдельной поставляемой партии товара, определяются в согласованных Сторонами заявках Покупателя, и отражаются в спецификации и соответствующих товаросопроводительных документах Поставщика на поставляемую партию товара (универсальный передаточный документ (УПД) или товарно-транспортная накладная или иных документах), являющихся неотъемлемой частью настоящего Договора.</w:t>
      </w:r>
    </w:p>
    <w:p w:rsidR="003638B6" w:rsidRPr="003638B6" w:rsidRDefault="003638B6" w:rsidP="003638B6">
      <w:pPr>
        <w:suppressAutoHyphens/>
        <w:spacing w:before="40" w:after="40"/>
        <w:jc w:val="both"/>
        <w:rPr>
          <w:rFonts w:eastAsia="Calibri"/>
          <w:sz w:val="18"/>
          <w:szCs w:val="18"/>
          <w:lang w:eastAsia="ar-SA"/>
        </w:rPr>
      </w:pPr>
      <w:r w:rsidRPr="003638B6">
        <w:rPr>
          <w:rFonts w:eastAsia="Calibri"/>
          <w:sz w:val="18"/>
          <w:szCs w:val="18"/>
          <w:lang w:eastAsia="ar-SA"/>
        </w:rPr>
        <w:t>1.2.1. Заявка Покупателя – это сообщение от Покупателя  в  адрес  Поставщика  в любой  доступной  форме (на электронную почту Поставщика или в личном кабинете на сайте</w:t>
      </w:r>
      <w:r w:rsidRPr="003638B6">
        <w:rPr>
          <w:rFonts w:eastAsia="Calibri"/>
          <w:sz w:val="18"/>
          <w:szCs w:val="18"/>
          <w:lang w:eastAsia="en-US"/>
        </w:rPr>
        <w:t xml:space="preserve"> </w:t>
      </w:r>
      <w:hyperlink r:id="rId42" w:history="1">
        <w:r w:rsidRPr="003638B6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www</w:t>
        </w:r>
        <w:r w:rsidRPr="003638B6">
          <w:rPr>
            <w:rFonts w:eastAsia="Calibri"/>
            <w:color w:val="0000FF"/>
            <w:sz w:val="18"/>
            <w:szCs w:val="18"/>
            <w:u w:val="single"/>
            <w:lang w:eastAsia="en-US"/>
          </w:rPr>
          <w:t>.qifa.ru</w:t>
        </w:r>
      </w:hyperlink>
      <w:r w:rsidRPr="003638B6">
        <w:rPr>
          <w:rFonts w:eastAsia="Calibri"/>
          <w:sz w:val="18"/>
          <w:szCs w:val="18"/>
          <w:lang w:eastAsia="en-US"/>
        </w:rPr>
        <w:t xml:space="preserve">) </w:t>
      </w:r>
      <w:r w:rsidRPr="003638B6">
        <w:rPr>
          <w:rFonts w:eastAsia="Calibri"/>
          <w:sz w:val="18"/>
          <w:szCs w:val="18"/>
          <w:lang w:eastAsia="ar-SA"/>
        </w:rPr>
        <w:t>необходимой  информации  связанной с   товаром (количество, наименование и др.), способе его  доставки,  адресе  его  доставки, о наименовании грузополучателя  и  другая любая  информация являющаяся  необходимой для Покупателя.</w:t>
      </w:r>
    </w:p>
    <w:p w:rsidR="003638B6" w:rsidRPr="003638B6" w:rsidRDefault="003638B6" w:rsidP="003638B6">
      <w:pPr>
        <w:suppressAutoHyphens/>
        <w:spacing w:before="40" w:after="40"/>
        <w:jc w:val="both"/>
        <w:rPr>
          <w:rFonts w:eastAsia="Calibri"/>
          <w:sz w:val="18"/>
          <w:szCs w:val="18"/>
          <w:lang w:eastAsia="ar-SA"/>
        </w:rPr>
      </w:pPr>
      <w:r w:rsidRPr="003638B6">
        <w:rPr>
          <w:rFonts w:eastAsia="Calibri"/>
          <w:sz w:val="18"/>
          <w:szCs w:val="18"/>
          <w:lang w:eastAsia="ar-SA"/>
        </w:rPr>
        <w:t xml:space="preserve">1.2.2. Спецификация формируется на основании заявки Покупателя на каждую партию Товара. </w:t>
      </w:r>
      <w:r w:rsidRPr="003638B6">
        <w:rPr>
          <w:rFonts w:eastAsia="Calibri"/>
          <w:sz w:val="18"/>
          <w:szCs w:val="18"/>
          <w:lang w:eastAsia="en-US"/>
        </w:rPr>
        <w:t xml:space="preserve">Спецификация товара также содержит всю необходимую информацию, связанную с товаром включая, но не ограничиваясь: </w:t>
      </w:r>
      <w:r w:rsidRPr="003638B6">
        <w:rPr>
          <w:rFonts w:eastAsia="Calibri"/>
          <w:sz w:val="18"/>
          <w:szCs w:val="18"/>
          <w:lang w:eastAsia="ar-SA"/>
        </w:rPr>
        <w:t>наименование, количество, ассортимент, цена за единицу Товара, общая стоимость партии Товара,</w:t>
      </w:r>
      <w:r w:rsidRPr="003638B6">
        <w:rPr>
          <w:rFonts w:eastAsia="Calibri"/>
          <w:sz w:val="18"/>
          <w:szCs w:val="18"/>
          <w:lang w:eastAsia="en-US"/>
        </w:rPr>
        <w:t xml:space="preserve"> способ его доставки, адрес его доставки, срок доставки, о наименовании грузополучателя и другая информация необходимая для Поставщика.</w:t>
      </w:r>
    </w:p>
    <w:p w:rsidR="003638B6" w:rsidRPr="003638B6" w:rsidRDefault="003638B6" w:rsidP="003638B6">
      <w:pPr>
        <w:suppressAutoHyphens/>
        <w:spacing w:before="40" w:after="40"/>
        <w:jc w:val="both"/>
        <w:rPr>
          <w:rFonts w:eastAsia="Calibri"/>
          <w:sz w:val="18"/>
          <w:szCs w:val="18"/>
          <w:lang w:eastAsia="ar-SA"/>
        </w:rPr>
      </w:pPr>
      <w:r w:rsidRPr="003638B6">
        <w:rPr>
          <w:rFonts w:eastAsia="Calibri"/>
          <w:sz w:val="18"/>
          <w:szCs w:val="18"/>
          <w:lang w:eastAsia="ar-SA"/>
        </w:rPr>
        <w:t>1.3. Перечень товаров, размещен на сайте</w:t>
      </w:r>
      <w:r w:rsidRPr="003638B6">
        <w:rPr>
          <w:rFonts w:eastAsia="Calibri"/>
          <w:sz w:val="18"/>
          <w:szCs w:val="18"/>
          <w:lang w:eastAsia="en-US"/>
        </w:rPr>
        <w:t xml:space="preserve"> </w:t>
      </w:r>
      <w:hyperlink r:id="rId43" w:history="1">
        <w:r w:rsidRPr="003638B6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www</w:t>
        </w:r>
        <w:r w:rsidRPr="003638B6">
          <w:rPr>
            <w:rFonts w:eastAsia="Calibri"/>
            <w:color w:val="0000FF"/>
            <w:sz w:val="18"/>
            <w:szCs w:val="18"/>
            <w:u w:val="single"/>
            <w:lang w:eastAsia="en-US"/>
          </w:rPr>
          <w:t>.qifa.ru</w:t>
        </w:r>
      </w:hyperlink>
    </w:p>
    <w:p w:rsidR="003638B6" w:rsidRPr="003638B6" w:rsidRDefault="003638B6" w:rsidP="003638B6">
      <w:pPr>
        <w:spacing w:before="40" w:after="40"/>
        <w:jc w:val="both"/>
        <w:rPr>
          <w:rFonts w:eastAsia="Calibri"/>
          <w:sz w:val="18"/>
          <w:szCs w:val="18"/>
          <w:lang w:eastAsia="en-US"/>
        </w:rPr>
      </w:pPr>
      <w:r w:rsidRPr="003638B6">
        <w:rPr>
          <w:rFonts w:eastAsia="Calibri"/>
          <w:sz w:val="18"/>
          <w:szCs w:val="18"/>
          <w:lang w:eastAsia="en-US"/>
        </w:rPr>
        <w:t>1.4. Поставка Товара осуществляется отдельными партиями в течение всего срока действия настоящего договора.</w:t>
      </w:r>
    </w:p>
    <w:p w:rsidR="003638B6" w:rsidRPr="003638B6" w:rsidRDefault="003638B6" w:rsidP="003638B6">
      <w:pPr>
        <w:spacing w:before="40" w:after="40"/>
        <w:jc w:val="both"/>
        <w:rPr>
          <w:rFonts w:eastAsia="Calibri"/>
          <w:sz w:val="18"/>
          <w:szCs w:val="18"/>
          <w:lang w:eastAsia="en-US"/>
        </w:rPr>
      </w:pPr>
      <w:r w:rsidRPr="003638B6">
        <w:rPr>
          <w:rFonts w:eastAsia="Calibri"/>
          <w:sz w:val="18"/>
          <w:szCs w:val="18"/>
          <w:lang w:eastAsia="en-US"/>
        </w:rPr>
        <w:t xml:space="preserve">1.5. Поставщик подключен и зарегистрирован в системе электронного документооборота (далее – «Система»), с зарегистрированной на основании Приказа усиленной квалифицированной электронной подписью (ФЗ от 06.04.2011г. №63-ФЗ (в ред. Федерального Закона от 28.06.2014 №184-ФЗ). Покупатель  понимает и соглашается с тем, что обмен товаросопроводительными документами по Договору, за исключением случаев, предусмотренных Договором, может осуществляется через Систему. </w:t>
      </w:r>
    </w:p>
    <w:p w:rsidR="003638B6" w:rsidRPr="003638B6" w:rsidRDefault="003638B6" w:rsidP="003638B6">
      <w:pPr>
        <w:spacing w:before="40" w:after="40"/>
        <w:jc w:val="both"/>
        <w:rPr>
          <w:rFonts w:eastAsia="Calibri"/>
          <w:sz w:val="18"/>
          <w:szCs w:val="18"/>
          <w:lang w:eastAsia="en-US"/>
        </w:rPr>
      </w:pPr>
      <w:r w:rsidRPr="003638B6">
        <w:rPr>
          <w:rFonts w:eastAsia="Calibri"/>
          <w:sz w:val="18"/>
          <w:szCs w:val="18"/>
          <w:lang w:eastAsia="en-US"/>
        </w:rPr>
        <w:t>С учетом вышеизложенного, Стороны вправе выбрать работу с использованием Системы, что отражается в дополнительном соглашении.</w:t>
      </w:r>
    </w:p>
    <w:p w:rsidR="003638B6" w:rsidRPr="003638B6" w:rsidRDefault="003638B6" w:rsidP="003638B6">
      <w:pPr>
        <w:spacing w:before="40" w:after="40"/>
        <w:jc w:val="both"/>
        <w:rPr>
          <w:rFonts w:eastAsia="Calibri"/>
          <w:sz w:val="18"/>
          <w:szCs w:val="18"/>
          <w:lang w:eastAsia="en-US"/>
        </w:rPr>
      </w:pPr>
      <w:r w:rsidRPr="003638B6">
        <w:rPr>
          <w:rFonts w:eastAsia="Calibri"/>
          <w:sz w:val="18"/>
          <w:szCs w:val="18"/>
          <w:lang w:eastAsia="en-US"/>
        </w:rPr>
        <w:t>В Системе обмениваются следующими документами:</w:t>
      </w:r>
    </w:p>
    <w:p w:rsidR="005A5E58" w:rsidRPr="003638B6" w:rsidRDefault="003638B6" w:rsidP="003638B6">
      <w:pPr>
        <w:jc w:val="both"/>
        <w:rPr>
          <w:sz w:val="18"/>
          <w:szCs w:val="18"/>
        </w:rPr>
      </w:pPr>
      <w:r w:rsidRPr="003638B6">
        <w:rPr>
          <w:rFonts w:eastAsia="Calibri"/>
          <w:sz w:val="18"/>
          <w:szCs w:val="18"/>
          <w:lang w:eastAsia="ar-SA"/>
        </w:rPr>
        <w:t>универсальными передаточными документами (</w:t>
      </w:r>
      <w:r w:rsidRPr="003638B6">
        <w:rPr>
          <w:rFonts w:eastAsia="Calibri"/>
          <w:sz w:val="18"/>
          <w:szCs w:val="18"/>
          <w:lang w:eastAsia="en-US"/>
        </w:rPr>
        <w:t xml:space="preserve">УПД); </w:t>
      </w:r>
      <w:r w:rsidRPr="003638B6">
        <w:rPr>
          <w:rFonts w:eastAsia="Calibri"/>
          <w:sz w:val="18"/>
          <w:szCs w:val="18"/>
          <w:lang w:eastAsia="ar-SA"/>
        </w:rPr>
        <w:t xml:space="preserve">универсальными корректировочными документами </w:t>
      </w:r>
      <w:r w:rsidRPr="003638B6">
        <w:rPr>
          <w:rFonts w:eastAsia="Calibri"/>
          <w:sz w:val="18"/>
          <w:szCs w:val="18"/>
          <w:lang w:eastAsia="en-US"/>
        </w:rPr>
        <w:t>(УКД); Актами по форме ТОРГ 2; актами сверки; договоры; дополнительные соглашения; Акты на торговые премии; отчеты по продажам; спецификации и иными документами в рамках настоящего Договора (кроме Претензий, и заявлений на возврат денежных средств).</w:t>
      </w:r>
    </w:p>
    <w:p w:rsidR="005A5E58" w:rsidRDefault="005A5E58" w:rsidP="005A5E58">
      <w:pPr>
        <w:jc w:val="both"/>
      </w:pPr>
    </w:p>
    <w:p w:rsidR="005A5E58" w:rsidRDefault="005A5E58" w:rsidP="005A5E5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2.Право собственности на Товар и переход рисков случайной гибели</w:t>
      </w:r>
    </w:p>
    <w:p w:rsidR="005A5E58" w:rsidRDefault="005A5E58" w:rsidP="005A5E58">
      <w:pPr>
        <w:jc w:val="both"/>
        <w:rPr>
          <w:sz w:val="18"/>
          <w:szCs w:val="18"/>
        </w:rPr>
      </w:pPr>
      <w:r>
        <w:rPr>
          <w:sz w:val="18"/>
          <w:szCs w:val="18"/>
        </w:rPr>
        <w:t>2.1.Риск случайной гибели или случайного повреждения товара несет  собственник (ст.211 ГК РФ).</w:t>
      </w:r>
    </w:p>
    <w:p w:rsidR="005A5E58" w:rsidRDefault="005A5E58" w:rsidP="005A5E58">
      <w:pPr>
        <w:jc w:val="both"/>
        <w:rPr>
          <w:sz w:val="18"/>
          <w:szCs w:val="18"/>
        </w:rPr>
      </w:pPr>
      <w:r>
        <w:rPr>
          <w:sz w:val="18"/>
          <w:szCs w:val="18"/>
        </w:rPr>
        <w:t>Риск случайной гибели или случайного повреждения товара переходит  к  Покупателю с момента, когда Поставщик считается исполнившим свою обязанность по передаче товара Покупателю.</w:t>
      </w:r>
    </w:p>
    <w:p w:rsidR="005A5E58" w:rsidRDefault="005A5E58" w:rsidP="005A5E5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Обязанность Поставщика  передать товар Покупателю считается исполненной:</w:t>
      </w:r>
    </w:p>
    <w:p w:rsidR="005A5E58" w:rsidRDefault="005A5E58" w:rsidP="005A5E5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При выборе покупателем способа доставки:«самовывоз»</w:t>
      </w:r>
      <w:r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в  момент  передачи товара Покупателю или уполномоченному представителю Покупателя (Перевозчику) на складе Поставщика (исполнение п. 3.5.);</w:t>
      </w:r>
    </w:p>
    <w:p w:rsidR="005A5E58" w:rsidRDefault="005A5E58" w:rsidP="005A5E5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При выборе покупателем способа доставки:  «доставка в адрес Покупателя»</w:t>
      </w:r>
      <w:r>
        <w:rPr>
          <w:sz w:val="18"/>
          <w:szCs w:val="18"/>
        </w:rPr>
        <w:t>- в момент   доставки  товара  Поставщиком (Перевозчиком, привлеченным Поставщиком)  на  склад  Покупателя только в пределах г.Москвы (исполнение п. 3.6.);</w:t>
      </w:r>
    </w:p>
    <w:p w:rsidR="005A5E58" w:rsidRDefault="005A5E58" w:rsidP="005A5E5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При выборе покупателем способа доставки:«доставка Поставщиком до первого Перевозчика»</w:t>
      </w:r>
      <w:r>
        <w:rPr>
          <w:sz w:val="18"/>
          <w:szCs w:val="18"/>
        </w:rPr>
        <w:t xml:space="preserve"> -до  места  нахождения  Перевозчика  назначенного Покупателем в пределах г.Москвы  (исполнение п. 3.6.).</w:t>
      </w:r>
    </w:p>
    <w:p w:rsidR="005A5E58" w:rsidRDefault="005A5E58" w:rsidP="005A5E5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</w:t>
      </w:r>
      <w:r>
        <w:rPr>
          <w:sz w:val="18"/>
          <w:szCs w:val="18"/>
          <w:lang w:eastAsia="zh-CN"/>
        </w:rPr>
        <w:t xml:space="preserve">Право собственности на Товар переходит к Покупателю </w:t>
      </w:r>
      <w:r>
        <w:rPr>
          <w:sz w:val="18"/>
          <w:szCs w:val="18"/>
        </w:rPr>
        <w:t>с момента, когда Поставщик считается исполнившим свою обязанность по передаче товара Покупателю, в соответствии с п. 2.1. настоящего Договора</w:t>
      </w:r>
      <w:r>
        <w:rPr>
          <w:sz w:val="18"/>
          <w:szCs w:val="18"/>
          <w:lang w:eastAsia="zh-CN"/>
        </w:rPr>
        <w:t>.</w:t>
      </w:r>
    </w:p>
    <w:p w:rsidR="005A5E58" w:rsidRDefault="005A5E58" w:rsidP="005A5E58">
      <w:pPr>
        <w:autoSpaceDE w:val="0"/>
        <w:autoSpaceDN w:val="0"/>
        <w:adjustRightInd w:val="0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2.3. Стороны  согласовали  условие,  согласно  которому до  момента   возврата  товарной  накладной (ТОРГ-12 и/или  УПД)  подписанной   Покупателем  (уполномоченным  лицом Покупателя)   в адрес Поставщика,  документальным  доказательством  передачи  товара от  Поставщика  Покупателю  является  экспедиторская  расписка  Экспедитора (Перевозчика).</w:t>
      </w:r>
    </w:p>
    <w:p w:rsidR="005A5E58" w:rsidRDefault="005A5E58" w:rsidP="005A5E58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3638B6" w:rsidRPr="003638B6" w:rsidRDefault="003638B6" w:rsidP="003638B6">
      <w:pPr>
        <w:jc w:val="center"/>
        <w:rPr>
          <w:b/>
          <w:bCs/>
          <w:sz w:val="18"/>
          <w:szCs w:val="18"/>
        </w:rPr>
      </w:pPr>
      <w:r w:rsidRPr="003638B6">
        <w:rPr>
          <w:b/>
          <w:bCs/>
          <w:sz w:val="18"/>
          <w:szCs w:val="18"/>
        </w:rPr>
        <w:t>3.Условия передачи Товара Покупателю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3.1. Поставщик поставляет (передает) товары Покупателю отдельными партиями на основании предварительно согласованных Сторонами спецификаций. Покупатель заказывает необходимые ему товары (партии товаров) из товарной номенклатуры (опубликованной на сайте www.qifa.ru). Формирование и отгрузка партии Товара осуществляется при наличии соответствующего Товара на складе Поставщика, о чем Поставщик уведомляет Покупателя путем включения соответствующего товара в ассортимент товаров, указанный в конкретной спецификации.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3.2. Стороны договора определили, что передача Товара Покупателю осуществляется согласно п.2.1. настоящего Договора.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3.3. Товар передается Покупателю после согласования сторонами ассортимента, количества, качества, цены и других параметров товара.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lastRenderedPageBreak/>
        <w:t>3.4. Доставка товара осуществляется по согласованию сторон, любым из приведенных ниже способов: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- транспортом Покупателя и за счет средств Покупателя;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- силами и транспортом Поставщика;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- с помощью привлечения третьих лиц (Перевозчиков) Поставщиком или Покупателем.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Поставщик гарантирует наличие подъездных путей к складу Поставщика, а Покупатель гарантирует наличие подъездных путей к месту поставки (выгрузки) товара.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 xml:space="preserve">3.5. Датой поставки товара в случае доставки транспортом Покупателя и за счет средств Покупателя, или с помощью привлечения Перевозчиков назначенных Покупателем считается дата отгрузки товара со склада Поставщика. 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3.6. Датой поставки товара в случае доставки силами и транспортом Поставщика или с помощью привлечения Перевозчиков Поставщика считается дата доставки товара на склад Покупателя или до места нахождения Перевозчика назначенного Покупателем, указанного в заявке.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3.7. Представитель Покупателя, осуществляющий приемку товаров, обязан иметь при себе оригинал доверенности на осуществление действий, необходимых для получения товаров, в том числе на право подписи документов на товары (универсального передаточного документа (УПД) или товарно-транспортной накладной или иного документа, подтверждающего получение товаров).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3.8. Датой и временем поставки товаров считается дата подписания товарно-транспортной накладной Поставщиком и Перевозчиком или дата подписания Сторонами универсального передаточного документа.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3.9. Товар передается в таре и упаковке, соответствующей характеру и типу передаваемого Товара, с нанесением маркировки согласно требованиям Решения Комиссии Таможенного союза от 09.12.2011 N 876 "О принятии технического регламента Таможенного союза "О безопасности продукции легкой промышленности", Решение Комиссии Таможенного союза от 23.09.2011 N 797 "О принятии технического регламента Таможенного союза "О безопасности продукции, предназначенной для детей и подростков". Товар поставляется Покупателю в упаковке изготовленной и оформленной исключительно Производителем, которая обычно применяется для данного вида товара (возможные варианты упаковки: коробка, пакет, сетка и любые другие варианты на усмотрение Производителя товара согласно данной партии товара) при этом наличие дефектов упаковки не является основанием для предъявления Покупателем претензий по возврату Товара.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3.10. На переданный Покупателю Товар Поставщиком устанавливается гарантийный срок, равный 30 (тридцати) дням, который начинает исчисляться с даты поставки товаров, определенной п.3.8. настоящего Договора.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В рамках настоящего пункта Договора и в порядке п.5. ст.477 ГК РФ, в случаях,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срока, но в пределах двух лет со дня передачи товара Покупателю, Продавец несет ответственность, если Покупатель докажет, что недостатки товара возникли до передачи товара покупателю или по причинам, возникшим до этого момента.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3.11. Приемка товаров по количеству (внутритарная проверка) осуществляется в течение 5 (пяти) дней с момента принятия Товаров Покупателем. Приемка Товаров по качеству должна быть проведена Покупателем в течение 15 (пятнадцати) дней с момента принятия Товаров Покупателем, при условии правильной транспортировки и хранения.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В случае обнаружения брака в процессе приемки Товара Покупатель обязан в день приемки товара известить об этом Поставщика в письменной форме.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3.12. Правила приемки товара по количеству при доставке товара третьим лицом (перевозчиком, транспортной компанией):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 xml:space="preserve">3.12.1 Покупатель обязан проверить товар на целостность упаковки, по количеству мест и весу согласно Расписке экспедитора. 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3.12.2. В случае выявления расхождений по количеству, Покупатель обязан написать претензию на недопоставку в транспортную компанию.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3.12.3. В случае выявления расхождений по показателю вес, Покупатель обязан произвести внутритарную проверку на предмет выявления внутритарной нехватки. В случае выявления внутритарной нехватки Покупатель обязан написать претензию на недопоставку в транспортную компанию.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3.12.4. В случае выявления нарушений целостности упаковки, Покупатель обязан провести внутритарную проверку данного короба. В случае обнаружения внутритарной нехватки товара Покупатель обязан написать претензию на недопоставку в транспортную компанию.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3.12.5. Во всех случаях выявленных расхождений получатель должен сделать отметку в документе, подтверждающем приемку груза либо составить акт о расхождениях (в зависимости от требований транспортной компании). В противном случае предъявить претензию транспортной компании будет не возможно.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3.13. Правило приемки груза по количеству при доставке товара транспортом Покупателя (самовывоз):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3.13.1. При самовывозе – Покупатель обязан проверить  целостность упаковки, количество мест согласно документу отгрузки.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3.13.2. В случае выявления расхождений по количеству, Покупатель обязан сделать пометку об этом на документах отгрузки с подтверждением представителя склада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3.13.3. В случае выявления нарушений целостности упаковки, Покупатель обязан провести внутритарную проверку данного короба в присутствии представителя склада. В случае обнаружения недовложения, Покупателю необходимо сделать фото общего короба с наклейкой поставщика, фото пустой индивидуальной упаковки.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На экземпляре сопроводительных документов, оставляемых Поставщику должны быть зафиксированы выявленные факты недостачи.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3.14. Действия Покупателя в случае выявления некачественного товара или нехватки при приеме товара по качеству: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3.14.1. В случае не соответствия заказанных артикулов фактически пришедшим: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 xml:space="preserve">Необходимо прислать претензию с подробным описанием проблемы, указать номер документа реализации, артикул товара, фото общего короба с артикулом производителя и стикером поставщика и фото </w:t>
      </w:r>
      <w:r w:rsidR="00D3353A">
        <w:rPr>
          <w:bCs/>
          <w:sz w:val="18"/>
          <w:szCs w:val="18"/>
        </w:rPr>
        <w:t>Товара</w:t>
      </w:r>
      <w:r w:rsidRPr="003638B6">
        <w:rPr>
          <w:bCs/>
          <w:sz w:val="18"/>
          <w:szCs w:val="18"/>
        </w:rPr>
        <w:t>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3.14.2. В случае не соответствия товара по размерному ряду, цвету, материалу и т.д.: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 xml:space="preserve">Необходимо прислать претензию с подробным описанием проблемы, указать номер документа реализации, артикул товара, фото общего короба с артикулом производителя и размерным рядом, стикером поставщика и фото </w:t>
      </w:r>
      <w:r w:rsidR="00D3353A">
        <w:rPr>
          <w:bCs/>
          <w:sz w:val="18"/>
          <w:szCs w:val="18"/>
        </w:rPr>
        <w:t>Товара</w:t>
      </w:r>
      <w:r w:rsidRPr="003638B6">
        <w:rPr>
          <w:bCs/>
          <w:sz w:val="18"/>
          <w:szCs w:val="18"/>
        </w:rPr>
        <w:t>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3.14.3. В случае не соответствия количеств</w:t>
      </w:r>
      <w:r w:rsidR="00D3353A">
        <w:rPr>
          <w:bCs/>
          <w:sz w:val="18"/>
          <w:szCs w:val="18"/>
        </w:rPr>
        <w:t xml:space="preserve">у </w:t>
      </w:r>
      <w:r w:rsidRPr="003638B6">
        <w:rPr>
          <w:bCs/>
          <w:sz w:val="18"/>
          <w:szCs w:val="18"/>
        </w:rPr>
        <w:t xml:space="preserve"> </w:t>
      </w:r>
      <w:r w:rsidR="00D3353A">
        <w:rPr>
          <w:bCs/>
          <w:sz w:val="18"/>
          <w:szCs w:val="18"/>
        </w:rPr>
        <w:t xml:space="preserve">товара </w:t>
      </w:r>
      <w:r w:rsidRPr="003638B6">
        <w:rPr>
          <w:bCs/>
          <w:sz w:val="18"/>
          <w:szCs w:val="18"/>
        </w:rPr>
        <w:t xml:space="preserve"> в общей упаковке (коробе):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Необходимо прислать претензию с подробным описанием проблемы, указать номер документа реализации, артикул товара, стикером поставщика, фото короба в открытом виде вид сверху, фото открытой индивидуальной упаковки.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 xml:space="preserve">3.14.4. В случае обнаружения брака (на </w:t>
      </w:r>
      <w:r w:rsidR="00C740F8">
        <w:rPr>
          <w:bCs/>
          <w:sz w:val="18"/>
          <w:szCs w:val="18"/>
        </w:rPr>
        <w:t>новом</w:t>
      </w:r>
      <w:r w:rsidRPr="003638B6">
        <w:rPr>
          <w:bCs/>
          <w:sz w:val="18"/>
          <w:szCs w:val="18"/>
        </w:rPr>
        <w:t xml:space="preserve"> </w:t>
      </w:r>
      <w:r w:rsidR="00C740F8">
        <w:rPr>
          <w:bCs/>
          <w:sz w:val="18"/>
          <w:szCs w:val="18"/>
        </w:rPr>
        <w:t>Товаре</w:t>
      </w:r>
      <w:r w:rsidRPr="003638B6">
        <w:rPr>
          <w:bCs/>
          <w:sz w:val="18"/>
          <w:szCs w:val="18"/>
        </w:rPr>
        <w:t>):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Необходимо прислать претензию с подробным описанием проблемы, указать номер документа реализации, артикул товара, фото брака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3.14.5. В случае не соответствия количества товара согласно отгрузочной документации (УПД):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Необходимо прислать претензию с подробным описанием проблемы, указать номер документа реализации, артикул товара, фото экспедиторской расписки.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3.14.6. В сл</w:t>
      </w:r>
      <w:r w:rsidR="00C740F8">
        <w:rPr>
          <w:bCs/>
          <w:sz w:val="18"/>
          <w:szCs w:val="18"/>
        </w:rPr>
        <w:t>учае обнаружения брака (ношенный Товар</w:t>
      </w:r>
      <w:r w:rsidRPr="003638B6">
        <w:rPr>
          <w:bCs/>
          <w:sz w:val="18"/>
          <w:szCs w:val="18"/>
        </w:rPr>
        <w:t>):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Необходимо прислать претензию с подробным описанием проблемы, указать номер документа реализации, артикул товара, фото брака, фото товарного чека либо кассового где отображается дата покупки.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 xml:space="preserve">3.15. Претензию необходимо заполнять в соответствии с образцом (приложение № 1 настоящего Договора). Без фото претензии не рассматриваются. Возврат товара ненадлежащего качества по рассмотренной претензии должен быть выполнен покупателем не позднее </w:t>
      </w:r>
      <w:r w:rsidRPr="003638B6">
        <w:rPr>
          <w:bCs/>
          <w:sz w:val="18"/>
          <w:szCs w:val="18"/>
        </w:rPr>
        <w:lastRenderedPageBreak/>
        <w:t>трех рабочих дней с момента согласования  с представителем Поставщика, в ином случае товар не принимается. Товар возвращается в фирменной первичной упаковке.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В случае не соблюдении вышеизложенных условий Поставщик оставляет за собой право отказать в рассмотрении претензии от Покупателя. Все претензии необходимо подавать через личный кабинет на сайте www.qifa.ru либо направлять на адрес  электронной почты: pretenzia@qifa.ru, контактный телефон 8-800-555-07-62(207).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При согласовании претензии Поставщиком указывается транспортная компания для возврата товара ненадлежащего качества.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3.16. По согласованию с Поставщиком, Покупатель может обменять бракованный Товар, на другой такой же Товар, либо аналогичный (при отсутствии такого же Товара на момент обмена). При этом в процессе всех операций с Товаром применяются цены Поставщика. Данный пункт применяется с учетом п. 3.14, 3.18 и 3.19. настоящего Договора, при этом условия о затратах на возврат (транспортировка) стороны согласуют отдельным соглашением.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3.17. В случае обнаружения брака Покупатель обязан оформить акт об установлении расхождения по количеству и качеству товаров в свободной форме и с документами, предусмотренными п.3.18. Договора направить их в адрес Поставщика. Если между Поставщиком и Покупателем возникнут разногласия о характере выявленных дефектов и причинах их возникновения, то для определения качества продукции Покупатель организует проведение экспертизы для получения заключения о браке. После соблюдения вышеназванной процедуры, а также соблюдения Покупателем сроков предусмотренных п.3.11., документы направляются в адрес Производителя, который по результатам их рассмотрения принимает решение по бракованному товару.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3.18. Возврат или замена Товара ненадлежащего качества производится только при наличии следующих подлинных документов и с учетом условии настоящего Договора: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а) акт, составленный по форме № ТОРГ-2, утвержденной постановлением Госкомстата РФ от 25.12.1998г. № 132 (Приложение №2);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б) товарно-транспортной накладной Покупателя на возврат;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в) претензия (т.е. сообщение в свободной форме информации о количестве и качестве товара, с указанием артикула и вида товара ненадлежащего качества) (Приложение №1).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3.19. В случае выявления брака после реализации Товара конечному Потребителю, претензия по качеству Товара принимаются только в течение соответствующего сезона. Возврат или замена Товара ненадлежащего качества производится на основании заявления от Покупателя с приложенным товарным и/или кассовым чеком при наличии подлинных документов: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а) акт, составленный по форме № ТОРГ-2, утвержденной постановление Госкомстата РФ от 25.12.1998г. № 132 (Приложение №2);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б) товарно-транспортной накладной Покупателя на возврат;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в) претензия (Приложение №1).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3.20. Возвращаемый некачественный товар должен быть: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а) в состоянии аналогичном состоянию на момент получения товара Покупателем;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 xml:space="preserve">б) </w:t>
      </w:r>
      <w:r w:rsidR="00C740F8" w:rsidRPr="00C740F8">
        <w:rPr>
          <w:bCs/>
          <w:sz w:val="18"/>
          <w:szCs w:val="18"/>
        </w:rPr>
        <w:t>в фирменной первичной упаковке без нанесения маркировки Покупателя на Товар и упаковку;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в) иметь все комплектующие (в случае, если они присутствовали на момент получения Товара Покупателем).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3.21. Поставщик осуществляет передачу заказанного (согласованного) товара в адрес транспортной компании в течение 5 (Пяти) рабочих дней с даты поступления денежных средств от Покупателя (п.4.2. Договора).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3.22. В случае предусмотренных настоящим договором или по дополнительной договоренности Сторон по требованию о возврате денежных средств, необходимо предоставить реквизиты согласно Приложению №3 и письмом с требованием возврата денежных средств в свободной форме.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</w:p>
    <w:p w:rsidR="003638B6" w:rsidRPr="003638B6" w:rsidRDefault="003638B6" w:rsidP="003638B6">
      <w:pPr>
        <w:jc w:val="center"/>
        <w:rPr>
          <w:b/>
          <w:bCs/>
          <w:sz w:val="18"/>
          <w:szCs w:val="18"/>
        </w:rPr>
      </w:pPr>
      <w:r w:rsidRPr="003638B6">
        <w:rPr>
          <w:b/>
          <w:bCs/>
          <w:sz w:val="18"/>
          <w:szCs w:val="18"/>
        </w:rPr>
        <w:t>Условия на поставку товаров из КНР: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3.23. В случае оформления заказа на поставку товара из КНР через сайт www.qifa.ru все условия настоящего договора распространяются на все соглашения сторон, при этом дополнительные условия: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3.24. Поставщик поставляет (передает) товары Покупателю согласно согласованной Сторонами спецификации на каждую отдельную партию товара.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Покупатель заказывает необходимые ему товары (партии товаров) из товарной номенклатуры (опубликованной на сайте www.qifa.ru). После составленной Заявки (заказа) Покупателем, Поставщик формирует спецификацию и направляет на согласование Покупателю. Спецификация содержит все необходимые сведения по заказу, позволяющие идентифицировать товар, в том числе включая, но не ограничиваясь: наименование товара, количество, ассортимент, качество, цена и сроки поставки.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После согласования Сторонами спецификации заказа, Поставщик подтверждает наличие товара и выставляет счет на оплату. Покупатель осуществляет 100% предоплату заказываемого товара в безналичной форме.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В случае наличия товара у Поставщика в меньшем объеме, чем это было указанно в Заявке Покупателя, Поставщик сообщает об этом Покупателю и формирует скорректированную спецификацию заказа. После согласования Сторонами скорректированной спецификации заказа, Поставщик выставляет счет на оплату. В случае если на момент корректировки заказа по количеству товаров в спецификации, Покупателем осуществлена оплата по предыдущей спецификации и счету, то Поставщик возвращает в течении 7 (семи) рабочих дней Покупателю сумму, оплаченную сверх выставленного скорректированного счета. Возврат осуществляется на основании заявления Покупателя.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3.25. Стороны договора определили, что передача Товара Покупателю осуществляется с учетом п.2.1. настоящего Договора.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3.26. Поставка товара Покупателю осуществляется после согласования сторонами ассортимента, количества, качества, цены и других параметров товара, согласно спецификации заказа.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 xml:space="preserve">3.27. Поставщик гарантирует наличие подъездных путей к складу Поставщика, а Покупатель гарантирует наличие подъездных путей к месту поставки (выгрузки) товара. 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3.28. Покупатель уведомлен и согласен с условием, что доставка товара из КНР до склада Поставщика осуществляется в срок от 60 (шестидесяти) календарных дней, с даты поступления оплаты за товар на расчетный счет Поставщика.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 xml:space="preserve">3.29. Односторонний отказ от исполнения обязательства и одностороннее изменение его условий не допускаются, кроме случаев предусмотренных гражданским законодательством РФ. 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</w:p>
    <w:p w:rsidR="003638B6" w:rsidRPr="003638B6" w:rsidRDefault="003638B6" w:rsidP="003638B6">
      <w:pPr>
        <w:jc w:val="center"/>
        <w:rPr>
          <w:b/>
          <w:bCs/>
          <w:sz w:val="18"/>
          <w:szCs w:val="18"/>
        </w:rPr>
      </w:pPr>
      <w:r w:rsidRPr="003638B6">
        <w:rPr>
          <w:b/>
          <w:bCs/>
          <w:sz w:val="18"/>
          <w:szCs w:val="18"/>
        </w:rPr>
        <w:t>4.Цены и порядок расчетов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4.1. Цена на Товар выражается в рублях и включает в себя все необходимые налоги и сборы, за исключением расходов, связанных с доставкой (отгрузкой) Товара в адрес Покупателя. Цена на Товар указывается в спецификации, в счете Поставщика и в универсальных передаточных документах (УПД) или товарно-транспортных накладных. Счет выставляется Поставщиком в течение 3 (трех) дней с даты получения Поставщиком заказа Покупателя. Размер указанных выше сопутствующих расходов, связанных с доставкой (отгрузкой) Товара согласовывается сторонами до начала доставки (отгрузки) Товара. Фактическая доставка (отгрузка) Товара означает, что сторонами достигнуто согласование всех необходимых вопросов, связанных с приобретением Товара Покупателем у Поставщика.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 xml:space="preserve">4.2. Расчеты Покупателя с Поставщиком в рамках настоящего договора осуществляются на условиях 100%  предоплаты. 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4.3. Момент исполнения денежного обязательства является поступление денежных средств на расчетный счет Поставщика.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lastRenderedPageBreak/>
        <w:t>4.4. Возврат денежных средств за товар ненадлежащего качества производиться в течение 7 (семи) дней с момента рассмотрения и признания Поставщиком претензии, отправленной Покупателем с приложением документов, указанных в п. 3.14. настоящего Договора.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</w:p>
    <w:p w:rsidR="003638B6" w:rsidRPr="003638B6" w:rsidRDefault="003638B6" w:rsidP="003638B6">
      <w:pPr>
        <w:jc w:val="center"/>
        <w:rPr>
          <w:b/>
          <w:bCs/>
          <w:sz w:val="18"/>
          <w:szCs w:val="18"/>
        </w:rPr>
      </w:pPr>
      <w:r w:rsidRPr="003638B6">
        <w:rPr>
          <w:b/>
          <w:bCs/>
          <w:sz w:val="18"/>
          <w:szCs w:val="18"/>
        </w:rPr>
        <w:t>5. Ответственность сторон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5.1. За невыполнение и ненадлежащее выполнение обязательства настоящего договора стороны несут ответственность в соответствии с действующим законодательством РФ.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5.2. За необоснованный отказ от приема Товара Покупатель уплачивает Поставщику штраф в размере 10</w:t>
      </w:r>
      <w:r w:rsidR="00F46D20" w:rsidRPr="00F46D20">
        <w:rPr>
          <w:bCs/>
          <w:sz w:val="18"/>
          <w:szCs w:val="18"/>
        </w:rPr>
        <w:t>0</w:t>
      </w:r>
      <w:r w:rsidRPr="003638B6">
        <w:rPr>
          <w:bCs/>
          <w:sz w:val="18"/>
          <w:szCs w:val="18"/>
        </w:rPr>
        <w:t xml:space="preserve"> (</w:t>
      </w:r>
      <w:r w:rsidR="00F46D20">
        <w:rPr>
          <w:bCs/>
          <w:sz w:val="18"/>
          <w:szCs w:val="18"/>
        </w:rPr>
        <w:t>сто</w:t>
      </w:r>
      <w:r w:rsidRPr="003638B6">
        <w:rPr>
          <w:bCs/>
          <w:sz w:val="18"/>
          <w:szCs w:val="18"/>
        </w:rPr>
        <w:t xml:space="preserve">) процентов стоимости такого товара, а также компенсирует расходы на транспортировку (логистику) Товара, понесенные Поставщиком при поставке данного Товара. 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5.3. Поставщик отвечает за недостатки Товара, если Покупатель докажет, что недостатки товара возникли до его передачи Покупателю или по причинам, возникшим до этого момента.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5.4. Стороны согласовали, что проценты, предусмотренные ст.317.1 Гражданского Кодекса РФ, не начисляются и не подлежат оплате.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5.5. В случае нарушения согласованных Сторонами сроков поставки Товара, Поставщик уплачивает Покупателю пени (неустойку) в размере 0,1% от стоимости несвоевременно поставленного Товара за каждый день просрочки исполнения обязательства.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 xml:space="preserve">5.6. Применение любой меры ответственности, предусмотренной настоящим Договором и действующим законодательством, в отношении взаимоотношений Сторон по данному Договору, должно сопровождаться предварительным направлением претензии с указанием в ней характера нарушения. Порядок направления претензии, а также сроки рассмотрения, осуществляется согласно пунктам статьи 6 настоящего Договора.   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</w:p>
    <w:p w:rsidR="003638B6" w:rsidRPr="003638B6" w:rsidRDefault="003638B6" w:rsidP="003638B6">
      <w:pPr>
        <w:jc w:val="center"/>
        <w:rPr>
          <w:b/>
          <w:bCs/>
          <w:sz w:val="18"/>
          <w:szCs w:val="18"/>
        </w:rPr>
      </w:pPr>
      <w:r w:rsidRPr="003638B6">
        <w:rPr>
          <w:b/>
          <w:bCs/>
          <w:sz w:val="18"/>
          <w:szCs w:val="18"/>
        </w:rPr>
        <w:t>6. Порядок разрешения споров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6.1. Споры и разногласия, которые могут возникнуть при исполнении настоящего договора, стороны будут стремиться решить путем переговоров, уточнения условий договора, составления необходимых протоколов, дополнений и изменений, предъявления претензий, обмена письмами, телеграммами, факсами и др.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6.2. Претензии, вытекающие из порядка исполнения (неисполнения) условий настоящего договора (за исключением условий по оплате) должны быть предъявлены в течение одного месяца с момента возникновения соответствующих обстоятельств, послуживших причиной возникновения оснований для претензии, с приложением подлинных либо надлежаще оформленных копий документов в обоснование сторонами своих доводов.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6.3. Претензии и ответы на них должны направляться заказной корреспонденцией, курьером либо другим способом, позволяющим подтвердить факт направления корреспонденции. Срок рассмотрения Претензий Сторонами 10 (десять) рабочих дней.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6.4. При не достижении взаимоприемлемого решения, спор передается на рассмотрение Арбитражного суда г. Москвы.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</w:p>
    <w:p w:rsidR="003638B6" w:rsidRPr="003638B6" w:rsidRDefault="003638B6" w:rsidP="003638B6">
      <w:pPr>
        <w:jc w:val="center"/>
        <w:rPr>
          <w:b/>
          <w:bCs/>
          <w:sz w:val="18"/>
          <w:szCs w:val="18"/>
        </w:rPr>
      </w:pPr>
      <w:r w:rsidRPr="003638B6">
        <w:rPr>
          <w:b/>
          <w:bCs/>
          <w:sz w:val="18"/>
          <w:szCs w:val="18"/>
        </w:rPr>
        <w:t>7. Срок действия договора и порядок его пролонгации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 xml:space="preserve">7.1. Настоящий Договор вступает в силу с момента подписания Сторонами и действует до 31 </w:t>
      </w:r>
      <w:r>
        <w:rPr>
          <w:bCs/>
          <w:sz w:val="18"/>
          <w:szCs w:val="18"/>
        </w:rPr>
        <w:t xml:space="preserve">декабря настоящего </w:t>
      </w:r>
      <w:r w:rsidRPr="003638B6">
        <w:rPr>
          <w:bCs/>
          <w:sz w:val="18"/>
          <w:szCs w:val="18"/>
        </w:rPr>
        <w:t>г</w:t>
      </w:r>
      <w:r>
        <w:rPr>
          <w:bCs/>
          <w:sz w:val="18"/>
          <w:szCs w:val="18"/>
        </w:rPr>
        <w:t>ода</w:t>
      </w:r>
      <w:r w:rsidRPr="003638B6">
        <w:rPr>
          <w:bCs/>
          <w:sz w:val="18"/>
          <w:szCs w:val="18"/>
        </w:rPr>
        <w:t>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В случае если ни одна из Сторон не заявит о намерении расторгнуть настоящий Договор в указанный срок, действие Договора продлевается на последующие календарные годы на тех же условиях.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7.2. О расторжении договора сторона, желающая его расторгнуть, должна направить письменное уведомление (дополнительное соглашение) другой стороне, т.е. Стороны согласовали  данное условие, как существенное условие договора, по которому любая из Сторон вправе в одностороннем порядке расторгнуть настоящий договор, направив другой стороне дополнительное соглашение о расторжении договора за 30 (Тридцать) календарных дней до даты фактического расторжения договора. Условия договора, связанные с оплатой товара (в рамках настоящего пункта) прекращаются после окончательного расчета между сторонами.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7.3. Стороны признают юридическую силу факсимильного воспроизведения подписи и оттиска печати на договоре, факсимильных копий договора, с помощью средств механического или иного копирования, направленных с помощью электронной почты, а также иных документов, направленных на его исполнение.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</w:p>
    <w:p w:rsidR="003638B6" w:rsidRPr="003638B6" w:rsidRDefault="003638B6" w:rsidP="003638B6">
      <w:pPr>
        <w:jc w:val="center"/>
        <w:rPr>
          <w:b/>
          <w:bCs/>
          <w:sz w:val="18"/>
          <w:szCs w:val="18"/>
        </w:rPr>
      </w:pPr>
      <w:r w:rsidRPr="003638B6">
        <w:rPr>
          <w:b/>
          <w:bCs/>
          <w:sz w:val="18"/>
          <w:szCs w:val="18"/>
        </w:rPr>
        <w:t>8. ФОРС-МАЖОР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8.1. Ни одна из Сторон не несет ответственности в случае невыполнения, ненадлежащего или несвоевременного выполнения каких-либо обязательств по настоящему Договору, если указанные случаи невыполнения, несвоевременного или ненадлежащего выполнения обусловлены форс-мажорными обстоятельствами, возникшими после заключения настоящего Договора в результате событий чрезвычайного характера, которые (Стороны не могли предвидеть и предотвратить разумными мерами).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8.2. Форс-мажорными обстоятельствами по настоящему Договору признаются события, на которые Стороны не могут оказывать влияния и за возникновение которых не несут ответственность. К форс-мажорным обстоятельствам относятся, включая, но не ограничиваясь: наводнения, землетрясения и другие стихийные явления природы, пожары, военные действия, блокады, эмбарго, закрытие завода производителя Товара в связи с проверкой государственных органов или изменением законодательства, запрет государственных органов на осуществление отдельных видов деятельности согласно настоящего Договора, решения таможенных органов о дополнительных проверочных мероприятиях в отношении партии Товара и/или в отношении отдельной позиции Товара, катастрофы, забастовки, и иные решения государственных органов, которые могут оказать негативное влияние на выполнение Сторонами своих обязательств по настоящему Договору.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8.3. Сторона, для которой создалась невозможность исполнения обязательств по настоящему Договору вследствие форс-мажорных обстоятельств, обязана в письменной форме известить другую Сторону о наступлении и прекращении вышеуказанных обстоятельств не позже, чем через 3 календарных дня с момента их наступления и прекращения соответственно. Несвоевременное, свыше 3 календарных дней, извещение о форс-мажорных обстоятельствах лишает соответствующую Сторону права ссылаться на них в дальнейшем. Надлежащим подтверждением факта наступления форс-мажорных обстоятельств будет являться справка соответствующей Торгово-промышленной палаты или иного государственного органа, в компетенцию которого входит подтверждение факта наступления таких обстоятельств.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8.4. В случае возникновения обстоятельств форс-мажора, срок действия прав и/или выполнения обязательств по настоящему Договору продлеваются соразмерно времени, в течение которого действуют такие обстоятельства и их последствия.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8.5. В случае, если форс-мажорные обстоятельства и их последствия продолжаются более 3 месяцев, любая из Сторон вправе расторгнуть настоящий Договор, направив письменное уведомление другой Стороне, если Стороны не договорились об ином.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</w:p>
    <w:p w:rsidR="003638B6" w:rsidRPr="003638B6" w:rsidRDefault="003638B6" w:rsidP="003638B6">
      <w:pPr>
        <w:jc w:val="center"/>
        <w:rPr>
          <w:b/>
          <w:bCs/>
          <w:sz w:val="18"/>
          <w:szCs w:val="18"/>
        </w:rPr>
      </w:pPr>
      <w:r w:rsidRPr="003638B6">
        <w:rPr>
          <w:b/>
          <w:bCs/>
          <w:sz w:val="18"/>
          <w:szCs w:val="18"/>
        </w:rPr>
        <w:t>9. Прочие условия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 xml:space="preserve">9.1. Права и обязанности по настоящему договору можно переуступить третьему лицу с письменного согласия второй стороны. 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9.2. По всем претензиям и искам третьих лиц относительно качества и количества товара, проданного Покупателю, ответственность несет Покупатель.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9.3. Уплата штрафов не освобождает стороны от полного исполнения взятых на себя обязательств по настоящему Договору.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lastRenderedPageBreak/>
        <w:t>9.4. После подписания настоящего Договора, все предварительные переговоры по нему, переписка, предварительные соглашения и протоколы о намерениях теряют юридическую силу.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 xml:space="preserve">9.5. Все документы, переданные по каналам факсимильной связи и электронной связи, в качестве, позволяющем достоверно установить, что они исходят от Сторон по данному Договору, являются действительными и имеют полную юридическую силу. 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Стороны пришли к соглашению, в случае если Стороны обмениваются документами в системе электронного документооборота с использованием квалифицированной электронной подписью, то обмениваться оригиналами документом на бумажном носителе нет необходимости.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В случае, если Стороны не используют Систему для обмена документами, то Сторона направившая факсимильную (сканированную) копию документа, обязана направить оригинал документа другой Стороне не позднее 5 (пяти) рабочих дней с момента направления копии.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9.6. Во всех случаях, не урегулированных настоящим Договором, стороны руководствуются действующим законодательством РФ.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9.7. Об изменении реквизитов стороны обязуются уведомить друг друга в течение 5-ти календарных дней.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9.8. Все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сторон, все исправления по тексту настоящего Договора имеют юридическую силу только в том случае, если они удостоверены подписями сторон в каждом отдельном случае.</w:t>
      </w:r>
    </w:p>
    <w:p w:rsidR="003638B6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9.9. Дополнительные соглашения, транспортные и товаросопроводительные документы, (в том числе ТОРГ-12 и /или универсальный передаточный документ (УПД), ТОРГ-2, экспедиторская расписка и др.), а также любые иные документы, оформленные в виде писем, телеграмм, телексов, факсимильных сообщений или любых иных записей, переданные в виде факсимильных и электронных средств, считаются выданными в письменной форме и имеют юридическую силу до момента передачи оригинального документа (наличие подписи уполномоченной стороны), а также печати (в случае наличия таковой).</w:t>
      </w:r>
    </w:p>
    <w:p w:rsidR="005A5E58" w:rsidRPr="003638B6" w:rsidRDefault="003638B6" w:rsidP="003638B6">
      <w:pPr>
        <w:jc w:val="both"/>
        <w:rPr>
          <w:bCs/>
          <w:sz w:val="18"/>
          <w:szCs w:val="18"/>
        </w:rPr>
      </w:pPr>
      <w:r w:rsidRPr="003638B6">
        <w:rPr>
          <w:bCs/>
          <w:sz w:val="18"/>
          <w:szCs w:val="18"/>
        </w:rPr>
        <w:t>9.10. Настоящий Договор составлен в 2-х экз., имеющих юридическую силу, по одному для каждой стороны.</w:t>
      </w:r>
    </w:p>
    <w:p w:rsidR="005A5E58" w:rsidRPr="003638B6" w:rsidRDefault="005A5E58" w:rsidP="00611AC7">
      <w:pPr>
        <w:jc w:val="both"/>
        <w:rPr>
          <w:bCs/>
          <w:sz w:val="18"/>
          <w:szCs w:val="18"/>
        </w:rPr>
      </w:pPr>
    </w:p>
    <w:p w:rsidR="005A5E58" w:rsidRPr="003638B6" w:rsidRDefault="005A5E58" w:rsidP="00611AC7">
      <w:pPr>
        <w:jc w:val="both"/>
        <w:rPr>
          <w:bCs/>
          <w:sz w:val="18"/>
          <w:szCs w:val="18"/>
        </w:rPr>
      </w:pPr>
    </w:p>
    <w:p w:rsidR="005A5E58" w:rsidRPr="003638B6" w:rsidRDefault="005A5E58" w:rsidP="00611AC7">
      <w:pPr>
        <w:jc w:val="both"/>
        <w:rPr>
          <w:bCs/>
          <w:sz w:val="18"/>
          <w:szCs w:val="18"/>
        </w:rPr>
      </w:pPr>
    </w:p>
    <w:p w:rsidR="006D5F16" w:rsidRPr="000305BB" w:rsidRDefault="003638B6" w:rsidP="003601D2">
      <w:pPr>
        <w:jc w:val="center"/>
        <w:outlineLvl w:val="0"/>
        <w:rPr>
          <w:sz w:val="18"/>
          <w:szCs w:val="18"/>
        </w:rPr>
      </w:pPr>
      <w:permStart w:id="4" w:edGrp="everyone"/>
      <w:r w:rsidRPr="003638B6">
        <w:rPr>
          <w:b/>
          <w:bCs/>
          <w:sz w:val="18"/>
          <w:szCs w:val="18"/>
        </w:rPr>
        <w:t>10</w:t>
      </w:r>
      <w:r w:rsidR="006D5F16" w:rsidRPr="000305BB">
        <w:rPr>
          <w:b/>
          <w:bCs/>
          <w:sz w:val="18"/>
          <w:szCs w:val="18"/>
        </w:rPr>
        <w:t>. Юридические адреса, банковские реквизиты и подписи сторон</w:t>
      </w:r>
    </w:p>
    <w:tbl>
      <w:tblPr>
        <w:tblpPr w:leftFromText="180" w:rightFromText="180" w:vertAnchor="text" w:horzAnchor="margin" w:tblpX="10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5210"/>
      </w:tblGrid>
      <w:tr w:rsidR="00CF3D8F" w:rsidRPr="000305BB" w:rsidTr="00E9050F">
        <w:tc>
          <w:tcPr>
            <w:tcW w:w="5102" w:type="dxa"/>
            <w:vAlign w:val="center"/>
          </w:tcPr>
          <w:p w:rsidR="00CF3D8F" w:rsidRPr="000305BB" w:rsidRDefault="0020749B" w:rsidP="00CF3D8F">
            <w:pPr>
              <w:rPr>
                <w:bCs/>
                <w:sz w:val="18"/>
                <w:szCs w:val="18"/>
              </w:rPr>
            </w:pPr>
            <w:r w:rsidRPr="000305BB">
              <w:rPr>
                <w:bCs/>
                <w:sz w:val="18"/>
                <w:szCs w:val="18"/>
              </w:rPr>
              <w:t>ПОСТАВЩИК</w:t>
            </w:r>
            <w:r w:rsidR="00CF3D8F" w:rsidRPr="000305BB">
              <w:rPr>
                <w:bCs/>
                <w:sz w:val="18"/>
                <w:szCs w:val="18"/>
              </w:rPr>
              <w:t>:</w:t>
            </w:r>
          </w:p>
          <w:p w:rsidR="00CF3D8F" w:rsidRPr="000305BB" w:rsidRDefault="0002146D" w:rsidP="003E497E">
            <w:pPr>
              <w:rPr>
                <w:bCs/>
                <w:sz w:val="18"/>
                <w:szCs w:val="18"/>
              </w:rPr>
            </w:pPr>
            <w:fldSimple w:instr=" DOCVARIABLE  Ш_Орг1  \* MERGEFORMAT ">
              <w:r w:rsidR="00BF2B42">
                <w:rPr>
                  <w:bCs/>
                  <w:sz w:val="18"/>
                  <w:szCs w:val="18"/>
                </w:rPr>
                <w:t>АКЦИОНЕРНОЕ ОБЩЕСТВО "КИФА"</w:t>
              </w:r>
            </w:fldSimple>
          </w:p>
        </w:tc>
        <w:tc>
          <w:tcPr>
            <w:tcW w:w="5210" w:type="dxa"/>
          </w:tcPr>
          <w:p w:rsidR="00BB45EE" w:rsidRPr="00BB45EE" w:rsidRDefault="00BB45EE" w:rsidP="00BB45E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ПОКУПАТЕЛЬ:</w:t>
            </w:r>
          </w:p>
          <w:p w:rsidR="004E3146" w:rsidRPr="000305BB" w:rsidRDefault="00074B6A" w:rsidP="004B45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</w:t>
            </w:r>
          </w:p>
        </w:tc>
      </w:tr>
      <w:tr w:rsidR="00CF3D8F" w:rsidRPr="000305BB" w:rsidTr="00E9050F">
        <w:tc>
          <w:tcPr>
            <w:tcW w:w="5102" w:type="dxa"/>
            <w:vAlign w:val="center"/>
          </w:tcPr>
          <w:p w:rsidR="00CF3D8F" w:rsidRPr="000305BB" w:rsidRDefault="00CF3D8F" w:rsidP="00CF3D8F">
            <w:pPr>
              <w:rPr>
                <w:bCs/>
                <w:color w:val="000000"/>
                <w:sz w:val="18"/>
                <w:szCs w:val="18"/>
              </w:rPr>
            </w:pPr>
            <w:r w:rsidRPr="000305BB">
              <w:rPr>
                <w:bCs/>
                <w:color w:val="000000"/>
                <w:sz w:val="18"/>
                <w:szCs w:val="18"/>
              </w:rPr>
              <w:t>Юридический адрес (Фактический адрес)</w:t>
            </w:r>
          </w:p>
          <w:p w:rsidR="00CF3D8F" w:rsidRPr="000305BB" w:rsidRDefault="0002146D" w:rsidP="00E9050F">
            <w:pPr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DOCVARIABLE  Ш_АдресОрг  \* MERGEFORMAT </w:instrText>
            </w:r>
            <w:r>
              <w:fldChar w:fldCharType="separate"/>
            </w:r>
            <w:r w:rsidR="00BF2B42">
              <w:rPr>
                <w:sz w:val="18"/>
                <w:szCs w:val="18"/>
              </w:rPr>
              <w:t xml:space="preserve">111123, Москва </w:t>
            </w:r>
            <w:proofErr w:type="gramStart"/>
            <w:r w:rsidR="00BF2B42">
              <w:rPr>
                <w:sz w:val="18"/>
                <w:szCs w:val="18"/>
              </w:rPr>
              <w:t>г</w:t>
            </w:r>
            <w:proofErr w:type="gramEnd"/>
            <w:r w:rsidR="00BF2B42">
              <w:rPr>
                <w:sz w:val="18"/>
                <w:szCs w:val="18"/>
              </w:rPr>
              <w:t xml:space="preserve">, Энтузиастов </w:t>
            </w:r>
            <w:proofErr w:type="spellStart"/>
            <w:r w:rsidR="00BF2B42">
              <w:rPr>
                <w:sz w:val="18"/>
                <w:szCs w:val="18"/>
              </w:rPr>
              <w:t>ш</w:t>
            </w:r>
            <w:proofErr w:type="spellEnd"/>
            <w:r w:rsidR="00BF2B42">
              <w:rPr>
                <w:sz w:val="18"/>
                <w:szCs w:val="18"/>
              </w:rPr>
              <w:t>, дом 56, строение 1, помещение 104-2, этаж первый</w:t>
            </w:r>
            <w:r>
              <w:fldChar w:fldCharType="end"/>
            </w:r>
          </w:p>
        </w:tc>
        <w:tc>
          <w:tcPr>
            <w:tcW w:w="5210" w:type="dxa"/>
          </w:tcPr>
          <w:p w:rsidR="00BB45EE" w:rsidRPr="00074B6A" w:rsidRDefault="00BB45EE" w:rsidP="00BB45EE">
            <w:pPr>
              <w:rPr>
                <w:bCs/>
                <w:color w:val="000000"/>
                <w:sz w:val="18"/>
                <w:szCs w:val="18"/>
              </w:rPr>
            </w:pPr>
            <w:r w:rsidRPr="000305BB">
              <w:rPr>
                <w:bCs/>
                <w:color w:val="000000"/>
                <w:sz w:val="18"/>
                <w:szCs w:val="18"/>
              </w:rPr>
              <w:t>Юридич</w:t>
            </w:r>
            <w:r>
              <w:rPr>
                <w:bCs/>
                <w:color w:val="000000"/>
                <w:sz w:val="18"/>
                <w:szCs w:val="18"/>
              </w:rPr>
              <w:t>еский адрес (Фактический адрес)</w:t>
            </w:r>
          </w:p>
          <w:p w:rsidR="004E3146" w:rsidRPr="000305BB" w:rsidRDefault="00074B6A" w:rsidP="003E0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</w:tc>
      </w:tr>
      <w:tr w:rsidR="00CF3D8F" w:rsidRPr="000305BB" w:rsidTr="00BB45EE">
        <w:trPr>
          <w:trHeight w:val="1378"/>
        </w:trPr>
        <w:tc>
          <w:tcPr>
            <w:tcW w:w="5102" w:type="dxa"/>
            <w:vAlign w:val="center"/>
          </w:tcPr>
          <w:p w:rsidR="00CF3D8F" w:rsidRPr="000305BB" w:rsidRDefault="00CF3D8F" w:rsidP="00B61F7B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 w:rsidRPr="000305BB">
              <w:rPr>
                <w:color w:val="000000"/>
                <w:sz w:val="18"/>
                <w:szCs w:val="18"/>
                <w:u w:val="single"/>
              </w:rPr>
              <w:t>Банковские реквизиты</w:t>
            </w:r>
          </w:p>
          <w:p w:rsidR="00CF3D8F" w:rsidRPr="000305BB" w:rsidRDefault="0002146D" w:rsidP="00770188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>
              <w:fldChar w:fldCharType="begin"/>
            </w:r>
            <w:r>
              <w:instrText xml:space="preserve"> DOCVARIABLE  Ш_БанкОрг  \* MERGEFORMAT </w:instrText>
            </w:r>
            <w:r>
              <w:fldChar w:fldCharType="separate"/>
            </w:r>
            <w:proofErr w:type="spellStart"/>
            <w:proofErr w:type="gramStart"/>
            <w:r w:rsidR="00BF2B42">
              <w:rPr>
                <w:b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="00BF2B42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="00BF2B42">
              <w:rPr>
                <w:b/>
                <w:color w:val="000000"/>
                <w:sz w:val="18"/>
                <w:szCs w:val="18"/>
              </w:rPr>
              <w:t>сч</w:t>
            </w:r>
            <w:proofErr w:type="spellEnd"/>
            <w:r w:rsidR="00BF2B42">
              <w:rPr>
                <w:b/>
                <w:color w:val="000000"/>
                <w:sz w:val="18"/>
                <w:szCs w:val="18"/>
              </w:rPr>
              <w:t xml:space="preserve">: 40702810201600008714 в АО "АЛЬФА-БАНК", </w:t>
            </w:r>
            <w:proofErr w:type="spellStart"/>
            <w:r w:rsidR="00BF2B42">
              <w:rPr>
                <w:b/>
                <w:color w:val="000000"/>
                <w:sz w:val="18"/>
                <w:szCs w:val="18"/>
              </w:rPr>
              <w:t>кор</w:t>
            </w:r>
            <w:proofErr w:type="spellEnd"/>
            <w:r w:rsidR="00BF2B42"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 w:rsidR="00BF2B42">
              <w:rPr>
                <w:b/>
                <w:color w:val="000000"/>
                <w:sz w:val="18"/>
                <w:szCs w:val="18"/>
              </w:rPr>
              <w:t>сч</w:t>
            </w:r>
            <w:proofErr w:type="spellEnd"/>
            <w:r w:rsidR="00BF2B42">
              <w:rPr>
                <w:b/>
                <w:color w:val="000000"/>
                <w:sz w:val="18"/>
                <w:szCs w:val="18"/>
              </w:rPr>
              <w:t>: 30101810200000000593, БИК 044525593</w:t>
            </w:r>
            <w:r>
              <w:fldChar w:fldCharType="end"/>
            </w:r>
          </w:p>
        </w:tc>
        <w:tc>
          <w:tcPr>
            <w:tcW w:w="5210" w:type="dxa"/>
            <w:vAlign w:val="center"/>
          </w:tcPr>
          <w:p w:rsidR="00BB45EE" w:rsidRPr="00074B6A" w:rsidRDefault="00BB45EE" w:rsidP="00BB45EE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Банковские реквизиты</w:t>
            </w:r>
          </w:p>
          <w:p w:rsidR="004E3146" w:rsidRPr="000305BB" w:rsidRDefault="00074B6A" w:rsidP="00BB45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</w:t>
            </w:r>
          </w:p>
        </w:tc>
      </w:tr>
      <w:tr w:rsidR="00CF3D8F" w:rsidRPr="000305BB" w:rsidTr="00E9050F">
        <w:tc>
          <w:tcPr>
            <w:tcW w:w="5102" w:type="dxa"/>
            <w:vAlign w:val="center"/>
          </w:tcPr>
          <w:p w:rsidR="00CF3D8F" w:rsidRPr="000305BB" w:rsidRDefault="00CF3D8F" w:rsidP="00E9050F">
            <w:pPr>
              <w:rPr>
                <w:bCs/>
                <w:color w:val="000000"/>
                <w:sz w:val="18"/>
                <w:szCs w:val="18"/>
              </w:rPr>
            </w:pPr>
            <w:r w:rsidRPr="000305BB">
              <w:rPr>
                <w:bCs/>
                <w:color w:val="000000"/>
                <w:sz w:val="18"/>
                <w:szCs w:val="18"/>
              </w:rPr>
              <w:t>ИНН/КПП</w:t>
            </w:r>
          </w:p>
          <w:p w:rsidR="00CF3D8F" w:rsidRPr="000305BB" w:rsidRDefault="0002146D" w:rsidP="00E9050F">
            <w:pPr>
              <w:rPr>
                <w:sz w:val="18"/>
                <w:szCs w:val="18"/>
              </w:rPr>
            </w:pPr>
            <w:fldSimple w:instr=" DOCVARIABLE  Ш_ИННКПП  \* MERGEFORMAT ">
              <w:r w:rsidR="00BF2B42">
                <w:rPr>
                  <w:sz w:val="18"/>
                  <w:szCs w:val="18"/>
                </w:rPr>
                <w:t>7720779760/772001001</w:t>
              </w:r>
            </w:fldSimple>
          </w:p>
        </w:tc>
        <w:tc>
          <w:tcPr>
            <w:tcW w:w="5210" w:type="dxa"/>
          </w:tcPr>
          <w:p w:rsidR="00CF3D8F" w:rsidRDefault="008A7369" w:rsidP="003E05A8">
            <w:pPr>
              <w:rPr>
                <w:sz w:val="18"/>
                <w:szCs w:val="18"/>
              </w:rPr>
            </w:pPr>
            <w:r w:rsidRPr="000305BB">
              <w:rPr>
                <w:sz w:val="18"/>
                <w:szCs w:val="18"/>
              </w:rPr>
              <w:t>ИНН/КПП</w:t>
            </w:r>
          </w:p>
          <w:p w:rsidR="00C15854" w:rsidRPr="000305BB" w:rsidRDefault="00074B6A" w:rsidP="003E05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</w:tc>
      </w:tr>
      <w:tr w:rsidR="00CF3D8F" w:rsidRPr="000305BB" w:rsidTr="00E9050F">
        <w:tc>
          <w:tcPr>
            <w:tcW w:w="5102" w:type="dxa"/>
            <w:vAlign w:val="center"/>
          </w:tcPr>
          <w:p w:rsidR="00CF3D8F" w:rsidRPr="000305BB" w:rsidRDefault="00CF3D8F" w:rsidP="00E9050F">
            <w:pPr>
              <w:rPr>
                <w:bCs/>
                <w:color w:val="000000"/>
                <w:sz w:val="18"/>
                <w:szCs w:val="18"/>
              </w:rPr>
            </w:pPr>
            <w:r w:rsidRPr="000305BB">
              <w:rPr>
                <w:bCs/>
                <w:color w:val="000000"/>
                <w:sz w:val="18"/>
                <w:szCs w:val="18"/>
              </w:rPr>
              <w:t>Телефон</w:t>
            </w:r>
          </w:p>
          <w:p w:rsidR="00A3563D" w:rsidRPr="000305BB" w:rsidRDefault="0002146D" w:rsidP="00E9050F">
            <w:pPr>
              <w:rPr>
                <w:sz w:val="18"/>
                <w:szCs w:val="18"/>
              </w:rPr>
            </w:pPr>
            <w:fldSimple w:instr=" DOCVARIABLE  Ш_Телефон  \* MERGEFORMAT ">
              <w:r w:rsidR="00BF2B42">
                <w:rPr>
                  <w:sz w:val="18"/>
                  <w:szCs w:val="18"/>
                </w:rPr>
                <w:t>+7(495) 786-37-47</w:t>
              </w:r>
            </w:fldSimple>
          </w:p>
        </w:tc>
        <w:tc>
          <w:tcPr>
            <w:tcW w:w="5210" w:type="dxa"/>
          </w:tcPr>
          <w:p w:rsidR="00CF3D8F" w:rsidRPr="000305BB" w:rsidRDefault="004E3146" w:rsidP="003E05A8">
            <w:pPr>
              <w:rPr>
                <w:sz w:val="18"/>
                <w:szCs w:val="18"/>
              </w:rPr>
            </w:pPr>
            <w:r w:rsidRPr="000305BB">
              <w:rPr>
                <w:sz w:val="18"/>
                <w:szCs w:val="18"/>
              </w:rPr>
              <w:t>Телефон</w:t>
            </w:r>
          </w:p>
          <w:p w:rsidR="004E3146" w:rsidRPr="000305BB" w:rsidRDefault="00074B6A" w:rsidP="008A73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</w:t>
            </w:r>
          </w:p>
        </w:tc>
      </w:tr>
      <w:tr w:rsidR="00813C29" w:rsidRPr="00074B6A" w:rsidTr="00E9050F">
        <w:tc>
          <w:tcPr>
            <w:tcW w:w="5102" w:type="dxa"/>
            <w:vAlign w:val="center"/>
          </w:tcPr>
          <w:p w:rsidR="00813C29" w:rsidRPr="00990CDB" w:rsidRDefault="00813C29" w:rsidP="00E9050F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0305BB">
              <w:rPr>
                <w:iCs/>
                <w:sz w:val="18"/>
                <w:szCs w:val="18"/>
                <w:lang w:val="en-US"/>
              </w:rPr>
              <w:t>E</w:t>
            </w:r>
            <w:r w:rsidRPr="00990CDB">
              <w:rPr>
                <w:iCs/>
                <w:sz w:val="18"/>
                <w:szCs w:val="18"/>
                <w:lang w:val="en-US"/>
              </w:rPr>
              <w:t>-</w:t>
            </w:r>
            <w:r w:rsidRPr="000305BB">
              <w:rPr>
                <w:iCs/>
                <w:sz w:val="18"/>
                <w:szCs w:val="18"/>
                <w:lang w:val="en-US"/>
              </w:rPr>
              <w:t>mail</w:t>
            </w:r>
            <w:r w:rsidRPr="00990CDB">
              <w:rPr>
                <w:iCs/>
                <w:sz w:val="18"/>
                <w:szCs w:val="18"/>
                <w:lang w:val="en-US"/>
              </w:rPr>
              <w:t xml:space="preserve">: </w:t>
            </w:r>
            <w:fldSimple w:instr=" DOCVARIABLE  Ш_ЭлектроннаяПочта  \* MERGEFORMAT ">
              <w:r w:rsidR="00BF2B42">
                <w:rPr>
                  <w:iCs/>
                  <w:sz w:val="18"/>
                  <w:szCs w:val="18"/>
                  <w:lang w:val="en-US"/>
                </w:rPr>
                <w:t>info@qifa.ru</w:t>
              </w:r>
            </w:fldSimple>
          </w:p>
        </w:tc>
        <w:tc>
          <w:tcPr>
            <w:tcW w:w="5210" w:type="dxa"/>
          </w:tcPr>
          <w:p w:rsidR="00813C29" w:rsidRPr="00074B6A" w:rsidRDefault="008F4D33" w:rsidP="00074B6A">
            <w:pPr>
              <w:rPr>
                <w:sz w:val="18"/>
                <w:szCs w:val="18"/>
                <w:lang w:val="en-US"/>
              </w:rPr>
            </w:pPr>
            <w:r w:rsidRPr="000305BB">
              <w:rPr>
                <w:iCs/>
                <w:sz w:val="18"/>
                <w:szCs w:val="18"/>
                <w:lang w:val="en-US"/>
              </w:rPr>
              <w:t>E</w:t>
            </w:r>
            <w:r w:rsidRPr="00074B6A">
              <w:rPr>
                <w:iCs/>
                <w:sz w:val="18"/>
                <w:szCs w:val="18"/>
                <w:lang w:val="en-US"/>
              </w:rPr>
              <w:t>-</w:t>
            </w:r>
            <w:r w:rsidRPr="000305BB">
              <w:rPr>
                <w:iCs/>
                <w:sz w:val="18"/>
                <w:szCs w:val="18"/>
                <w:lang w:val="en-US"/>
              </w:rPr>
              <w:t>mail</w:t>
            </w:r>
            <w:r w:rsidRPr="00074B6A">
              <w:rPr>
                <w:iCs/>
                <w:sz w:val="18"/>
                <w:szCs w:val="18"/>
                <w:lang w:val="en-US"/>
              </w:rPr>
              <w:t xml:space="preserve">: </w:t>
            </w:r>
            <w:r w:rsidR="00074B6A">
              <w:rPr>
                <w:sz w:val="18"/>
                <w:szCs w:val="18"/>
              </w:rPr>
              <w:t>__________________________</w:t>
            </w:r>
          </w:p>
        </w:tc>
      </w:tr>
      <w:tr w:rsidR="00CF3D8F" w:rsidRPr="000305BB" w:rsidTr="00106601">
        <w:trPr>
          <w:trHeight w:val="707"/>
        </w:trPr>
        <w:tc>
          <w:tcPr>
            <w:tcW w:w="5102" w:type="dxa"/>
            <w:vAlign w:val="center"/>
          </w:tcPr>
          <w:p w:rsidR="00E7087E" w:rsidRDefault="0016456B" w:rsidP="00E9050F">
            <w:pPr>
              <w:rPr>
                <w:bCs/>
                <w:color w:val="000000"/>
                <w:sz w:val="18"/>
                <w:szCs w:val="18"/>
              </w:rPr>
            </w:pPr>
            <w:r w:rsidRPr="0016456B">
              <w:rPr>
                <w:bCs/>
                <w:color w:val="000000"/>
                <w:sz w:val="18"/>
                <w:szCs w:val="18"/>
              </w:rPr>
              <w:t>Исполнительный директор</w:t>
            </w:r>
          </w:p>
          <w:p w:rsidR="0016456B" w:rsidRPr="000305BB" w:rsidRDefault="0016456B" w:rsidP="00E9050F">
            <w:pPr>
              <w:rPr>
                <w:bCs/>
                <w:color w:val="000000"/>
                <w:sz w:val="18"/>
                <w:szCs w:val="18"/>
              </w:rPr>
            </w:pPr>
          </w:p>
          <w:p w:rsidR="00CF3D8F" w:rsidRPr="000305BB" w:rsidRDefault="00CF3D8F" w:rsidP="00E9050F">
            <w:pPr>
              <w:rPr>
                <w:bCs/>
                <w:color w:val="000000"/>
                <w:sz w:val="18"/>
                <w:szCs w:val="18"/>
              </w:rPr>
            </w:pPr>
            <w:r w:rsidRPr="000305BB">
              <w:rPr>
                <w:bCs/>
                <w:color w:val="000000"/>
                <w:sz w:val="18"/>
                <w:szCs w:val="18"/>
              </w:rPr>
              <w:t>______________</w:t>
            </w:r>
            <w:r w:rsidR="00A45132">
              <w:rPr>
                <w:sz w:val="18"/>
                <w:szCs w:val="18"/>
              </w:rPr>
              <w:t xml:space="preserve"> </w:t>
            </w:r>
            <w:proofErr w:type="spellStart"/>
            <w:r w:rsidR="0016456B">
              <w:rPr>
                <w:sz w:val="18"/>
                <w:szCs w:val="18"/>
              </w:rPr>
              <w:t>Мошаров</w:t>
            </w:r>
            <w:proofErr w:type="spellEnd"/>
            <w:r w:rsidR="0016456B">
              <w:rPr>
                <w:sz w:val="18"/>
                <w:szCs w:val="18"/>
              </w:rPr>
              <w:t xml:space="preserve"> А.В.</w:t>
            </w:r>
          </w:p>
          <w:p w:rsidR="003A408B" w:rsidRPr="000305BB" w:rsidRDefault="003A408B" w:rsidP="00E9050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10" w:type="dxa"/>
          </w:tcPr>
          <w:p w:rsidR="004E3146" w:rsidRPr="0016456B" w:rsidRDefault="004E3146" w:rsidP="003E05A8">
            <w:pPr>
              <w:rPr>
                <w:bCs/>
                <w:color w:val="000000"/>
                <w:sz w:val="18"/>
                <w:szCs w:val="18"/>
              </w:rPr>
            </w:pPr>
          </w:p>
          <w:p w:rsidR="00F85CE8" w:rsidRPr="0016456B" w:rsidRDefault="00F85CE8" w:rsidP="003E05A8">
            <w:pPr>
              <w:rPr>
                <w:sz w:val="18"/>
                <w:szCs w:val="18"/>
              </w:rPr>
            </w:pPr>
          </w:p>
          <w:p w:rsidR="004E3146" w:rsidRPr="000305BB" w:rsidRDefault="004E3146" w:rsidP="008A7369">
            <w:pPr>
              <w:rPr>
                <w:sz w:val="18"/>
                <w:szCs w:val="18"/>
              </w:rPr>
            </w:pPr>
            <w:r w:rsidRPr="000305BB">
              <w:rPr>
                <w:sz w:val="18"/>
                <w:szCs w:val="18"/>
              </w:rPr>
              <w:t xml:space="preserve">_____________________ </w:t>
            </w:r>
            <w:fldSimple w:instr=" DOCVARIABLE  Ш_ФИОДирКонтКор  \* MERGEFORMAT ">
              <w:r w:rsidR="00BF2B42">
                <w:rPr>
                  <w:sz w:val="18"/>
                  <w:szCs w:val="18"/>
                </w:rPr>
                <w:t>/_____________________/</w:t>
              </w:r>
            </w:fldSimple>
          </w:p>
        </w:tc>
      </w:tr>
    </w:tbl>
    <w:p w:rsidR="006D5F16" w:rsidRPr="000305BB" w:rsidRDefault="006D5F16" w:rsidP="006D5F16">
      <w:pPr>
        <w:rPr>
          <w:sz w:val="18"/>
          <w:szCs w:val="18"/>
        </w:rPr>
      </w:pPr>
    </w:p>
    <w:permEnd w:id="4"/>
    <w:p w:rsidR="006D5F16" w:rsidRDefault="003638B6" w:rsidP="003601D2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Pr="003638B6">
        <w:rPr>
          <w:b/>
          <w:sz w:val="18"/>
          <w:szCs w:val="18"/>
        </w:rPr>
        <w:t>1</w:t>
      </w:r>
      <w:r w:rsidR="003E56CD" w:rsidRPr="00E168CE">
        <w:rPr>
          <w:b/>
          <w:sz w:val="18"/>
          <w:szCs w:val="18"/>
        </w:rPr>
        <w:t xml:space="preserve">. Согласие на </w:t>
      </w:r>
      <w:r w:rsidR="00E168CE" w:rsidRPr="00E168CE">
        <w:rPr>
          <w:b/>
          <w:sz w:val="18"/>
          <w:szCs w:val="18"/>
        </w:rPr>
        <w:t>получение рекламных рассылок.</w:t>
      </w:r>
    </w:p>
    <w:p w:rsidR="00E168CE" w:rsidRDefault="00E168CE" w:rsidP="00E168CE">
      <w:pPr>
        <w:jc w:val="center"/>
        <w:rPr>
          <w:b/>
          <w:sz w:val="18"/>
          <w:szCs w:val="18"/>
        </w:rPr>
      </w:pPr>
    </w:p>
    <w:p w:rsidR="00E168CE" w:rsidRDefault="003638B6" w:rsidP="00E168CE">
      <w:pPr>
        <w:rPr>
          <w:iCs/>
          <w:sz w:val="18"/>
          <w:szCs w:val="18"/>
        </w:rPr>
      </w:pPr>
      <w:r w:rsidRPr="003638B6">
        <w:rPr>
          <w:sz w:val="18"/>
          <w:szCs w:val="18"/>
        </w:rPr>
        <w:t>11.1 Покупатель признает и подтверждает свое согласие (дает безусловное и однозначное волеизъявление) на получение рекламы (получение рекламных извещений), которая касается предмета настоящего договора, посредством использования телефонной, факсимильной, подвижной радиотелефонной связи, на электронную почту, на мобильные приложения. Покупатель вправе в любой момент отказаться от получения рекламы, уведомив Поставщика по средствам факсимильной, электронной (e-mail Покупателя) или иной связи.</w:t>
      </w:r>
    </w:p>
    <w:p w:rsidR="00E168CE" w:rsidRDefault="00E168CE" w:rsidP="00E168CE">
      <w:pPr>
        <w:rPr>
          <w:iCs/>
          <w:sz w:val="18"/>
          <w:szCs w:val="18"/>
        </w:rPr>
      </w:pPr>
      <w:permStart w:id="5" w:edGrp="everyone"/>
    </w:p>
    <w:tbl>
      <w:tblPr>
        <w:tblpPr w:leftFromText="180" w:rightFromText="180" w:vertAnchor="text" w:horzAnchor="margin" w:tblpX="108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2"/>
        <w:gridCol w:w="5210"/>
      </w:tblGrid>
      <w:tr w:rsidR="00E168CE" w:rsidRPr="000305BB" w:rsidTr="00FD3089">
        <w:trPr>
          <w:trHeight w:val="707"/>
        </w:trPr>
        <w:tc>
          <w:tcPr>
            <w:tcW w:w="5102" w:type="dxa"/>
            <w:vAlign w:val="center"/>
          </w:tcPr>
          <w:p w:rsidR="00E7087E" w:rsidRDefault="0016456B" w:rsidP="00FD3089">
            <w:pPr>
              <w:rPr>
                <w:bCs/>
                <w:color w:val="000000"/>
                <w:sz w:val="18"/>
                <w:szCs w:val="18"/>
              </w:rPr>
            </w:pPr>
            <w:r w:rsidRPr="0016456B">
              <w:rPr>
                <w:bCs/>
                <w:color w:val="000000"/>
                <w:sz w:val="18"/>
                <w:szCs w:val="18"/>
              </w:rPr>
              <w:t>Исполнительный директор</w:t>
            </w:r>
          </w:p>
          <w:p w:rsidR="0016456B" w:rsidRPr="000305BB" w:rsidRDefault="0016456B" w:rsidP="00FD3089">
            <w:pPr>
              <w:rPr>
                <w:bCs/>
                <w:color w:val="000000"/>
                <w:sz w:val="18"/>
                <w:szCs w:val="18"/>
              </w:rPr>
            </w:pPr>
          </w:p>
          <w:p w:rsidR="00E168CE" w:rsidRPr="000305BB" w:rsidRDefault="00E168CE" w:rsidP="00FD3089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0305BB">
              <w:rPr>
                <w:bCs/>
                <w:color w:val="000000"/>
                <w:sz w:val="18"/>
                <w:szCs w:val="18"/>
              </w:rPr>
              <w:t>______________</w:t>
            </w:r>
            <w:r w:rsidR="0002146D">
              <w:fldChar w:fldCharType="begin"/>
            </w:r>
            <w:r w:rsidR="0002146D">
              <w:instrText xml:space="preserve"> DOCVARIABLE  Ш_ФИОДирОргКор  \* MERGEFORMAT </w:instrText>
            </w:r>
            <w:r w:rsidR="0002146D">
              <w:fldChar w:fldCharType="separate"/>
            </w:r>
            <w:r w:rsidR="00BF2B42" w:rsidRPr="00BF2B42">
              <w:rPr>
                <w:sz w:val="18"/>
                <w:szCs w:val="18"/>
              </w:rPr>
              <w:t>Мошаров</w:t>
            </w:r>
            <w:proofErr w:type="spellEnd"/>
            <w:r w:rsidR="00BF2B42" w:rsidRPr="00BF2B42">
              <w:rPr>
                <w:sz w:val="18"/>
                <w:szCs w:val="18"/>
              </w:rPr>
              <w:t xml:space="preserve"> А. В.</w:t>
            </w:r>
            <w:r w:rsidR="0002146D">
              <w:fldChar w:fldCharType="end"/>
            </w:r>
          </w:p>
          <w:p w:rsidR="00E168CE" w:rsidRPr="000305BB" w:rsidRDefault="00E168CE" w:rsidP="00FD308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10" w:type="dxa"/>
          </w:tcPr>
          <w:p w:rsidR="00E168CE" w:rsidRPr="000305BB" w:rsidRDefault="00E168CE" w:rsidP="00FD308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Покупатель</w:t>
            </w:r>
          </w:p>
          <w:p w:rsidR="00E168CE" w:rsidRPr="000305BB" w:rsidRDefault="00E168CE" w:rsidP="00FD3089">
            <w:pPr>
              <w:rPr>
                <w:sz w:val="18"/>
                <w:szCs w:val="18"/>
              </w:rPr>
            </w:pPr>
          </w:p>
          <w:p w:rsidR="00E168CE" w:rsidRPr="00D549BF" w:rsidRDefault="00E168CE" w:rsidP="00C15854">
            <w:pPr>
              <w:rPr>
                <w:sz w:val="18"/>
                <w:szCs w:val="18"/>
                <w:lang w:val="en-US"/>
              </w:rPr>
            </w:pPr>
            <w:r w:rsidRPr="000305BB">
              <w:rPr>
                <w:sz w:val="18"/>
                <w:szCs w:val="18"/>
              </w:rPr>
              <w:t>___________________</w:t>
            </w:r>
            <w:fldSimple w:instr=" DOCVARIABLE  Ш_ФИОДирКонтКор  \* MERGEFORMAT ">
              <w:r w:rsidR="00BF2B42">
                <w:rPr>
                  <w:sz w:val="18"/>
                  <w:szCs w:val="18"/>
                </w:rPr>
                <w:t>/_____________________/</w:t>
              </w:r>
            </w:fldSimple>
          </w:p>
        </w:tc>
      </w:tr>
    </w:tbl>
    <w:p w:rsidR="00E168CE" w:rsidRPr="00E168CE" w:rsidRDefault="00E168CE" w:rsidP="00E168CE">
      <w:pPr>
        <w:rPr>
          <w:b/>
          <w:sz w:val="18"/>
          <w:szCs w:val="18"/>
        </w:rPr>
      </w:pPr>
    </w:p>
    <w:permEnd w:id="5"/>
    <w:p w:rsidR="00002C4C" w:rsidRPr="000305BB" w:rsidRDefault="00002C4C" w:rsidP="00F8002E">
      <w:pPr>
        <w:jc w:val="right"/>
        <w:rPr>
          <w:b/>
          <w:i/>
          <w:sz w:val="18"/>
          <w:szCs w:val="18"/>
        </w:rPr>
      </w:pPr>
    </w:p>
    <w:p w:rsidR="002C731C" w:rsidRPr="000305BB" w:rsidRDefault="002C731C" w:rsidP="00F8002E">
      <w:pPr>
        <w:jc w:val="right"/>
        <w:rPr>
          <w:b/>
          <w:i/>
          <w:sz w:val="18"/>
          <w:szCs w:val="18"/>
        </w:rPr>
      </w:pPr>
    </w:p>
    <w:p w:rsidR="002C731C" w:rsidRPr="000305BB" w:rsidRDefault="002C731C" w:rsidP="00F8002E">
      <w:pPr>
        <w:jc w:val="right"/>
        <w:rPr>
          <w:b/>
          <w:i/>
          <w:sz w:val="18"/>
          <w:szCs w:val="18"/>
        </w:rPr>
      </w:pPr>
    </w:p>
    <w:p w:rsidR="00692045" w:rsidRPr="000305BB" w:rsidRDefault="00692045" w:rsidP="00F8002E">
      <w:pPr>
        <w:jc w:val="right"/>
        <w:rPr>
          <w:b/>
          <w:i/>
          <w:sz w:val="18"/>
          <w:szCs w:val="18"/>
        </w:rPr>
      </w:pPr>
    </w:p>
    <w:p w:rsidR="00692045" w:rsidRDefault="00692045" w:rsidP="00F8002E">
      <w:pPr>
        <w:jc w:val="right"/>
        <w:rPr>
          <w:b/>
          <w:i/>
          <w:sz w:val="18"/>
          <w:szCs w:val="18"/>
        </w:rPr>
      </w:pPr>
    </w:p>
    <w:sectPr w:rsidR="00692045" w:rsidSect="00FD3089">
      <w:footerReference w:type="even" r:id="rId44"/>
      <w:footerReference w:type="default" r:id="rId45"/>
      <w:pgSz w:w="11906" w:h="16838"/>
      <w:pgMar w:top="238" w:right="51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CC" w:rsidRDefault="008441CC" w:rsidP="00E168CE">
      <w:r>
        <w:separator/>
      </w:r>
    </w:p>
  </w:endnote>
  <w:endnote w:type="continuationSeparator" w:id="0">
    <w:p w:rsidR="008441CC" w:rsidRDefault="008441CC" w:rsidP="00E1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AB6" w:rsidRDefault="0002146D" w:rsidP="00307AB6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307AB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14C54">
      <w:rPr>
        <w:rStyle w:val="af6"/>
        <w:noProof/>
      </w:rPr>
      <w:t>4</w:t>
    </w:r>
    <w:r>
      <w:rPr>
        <w:rStyle w:val="af6"/>
      </w:rPr>
      <w:fldChar w:fldCharType="end"/>
    </w:r>
  </w:p>
  <w:p w:rsidR="00FD3089" w:rsidRDefault="00FD3089" w:rsidP="00E168CE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AB6" w:rsidRDefault="0002146D" w:rsidP="00307AB6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307AB6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14C54">
      <w:rPr>
        <w:rStyle w:val="af6"/>
        <w:noProof/>
      </w:rPr>
      <w:t>1</w:t>
    </w:r>
    <w:r>
      <w:rPr>
        <w:rStyle w:val="af6"/>
      </w:rPr>
      <w:fldChar w:fldCharType="end"/>
    </w:r>
  </w:p>
  <w:p w:rsidR="00FD3089" w:rsidRDefault="00FD3089" w:rsidP="00E168CE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CC" w:rsidRDefault="008441CC" w:rsidP="00E168CE">
      <w:r>
        <w:separator/>
      </w:r>
    </w:p>
  </w:footnote>
  <w:footnote w:type="continuationSeparator" w:id="0">
    <w:p w:rsidR="008441CC" w:rsidRDefault="008441CC" w:rsidP="00E16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0CF"/>
    <w:multiLevelType w:val="hybridMultilevel"/>
    <w:tmpl w:val="D3E201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C83134"/>
    <w:multiLevelType w:val="hybridMultilevel"/>
    <w:tmpl w:val="B63C97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qsB8rJsa19mq/ZWRO2iDGQHNyok=" w:salt="uYF8eKqic6iYf7kZbEPYEQ==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НомерДоговора" w:val="24/06/22-9"/>
    <w:docVar w:name="Ш_АдресКонт" w:val="123298, Москва г, ул. Маршала Бирюзова, дом 1, корпус 1А, этаж 2, помещение III, комната 27"/>
    <w:docVar w:name="Ш_АдресОрг" w:val="111123, Москва г, Энтузиастов ш, дом 56, строение 1, помещение 104-2, этаж первый"/>
    <w:docVar w:name="Ш_БанкКонт" w:val="р/сч: 40703810101100000353 в АО &quot;АЛЬФА-БАНК&quot;, кор/сч: 30101810200000000593, БИК 044525593"/>
    <w:docVar w:name="Ш_БанкОрг" w:val="р/сч: 40702810201600008714 в АО &quot;АЛЬФА-БАНК&quot;, кор/сч: 30101810200000000593, БИК 044525593"/>
    <w:docVar w:name="Ш_Дата" w:val="24 июня 2022 г."/>
    <w:docVar w:name="Ш_ИННКПП" w:val="7720779760/772001001"/>
    <w:docVar w:name="Ш_ИННКППКонт" w:val="7734430627/773401001"/>
    <w:docVar w:name="Ш_Конт" w:val="БФ «БЫТЬ ДОБРУ»"/>
    <w:docVar w:name="Ш_Конт1" w:val="БФ «БЫТЬ ДОБРУ»"/>
    <w:docVar w:name="Ш_ОГРН" w:val="1137746330556"/>
    <w:docVar w:name="Ш_ОГРН_Конт" w:val=" "/>
    <w:docVar w:name="Ш_ОКАТО" w:val="45263583000"/>
    <w:docVar w:name="Ш_ОКПО" w:val="16335487"/>
    <w:docVar w:name="Ш_ОКПОКонт" w:val=" "/>
    <w:docVar w:name="Ш_Орг" w:val="АКЦИОНЕРНОЕ ОБЩЕСТВО &quot;КИФА&quot;"/>
    <w:docVar w:name="Ш_Орг1" w:val="АКЦИОНЕРНОЕ ОБЩЕСТВО &quot;КИФА&quot;"/>
    <w:docVar w:name="Ш_Телефон" w:val="+7(495) 786-37-47"/>
    <w:docVar w:name="Ш_ТелефонКонт" w:val="79057679949"/>
    <w:docVar w:name="Ш_ФИОДирКонт" w:val="___________________________________________________________________"/>
    <w:docVar w:name="Ш_ФИОДирКонтКор" w:val="/_____________________/"/>
    <w:docVar w:name="Ш_ФИОДирОрг" w:val="Исполнительного директора  Мошарова Алексея Владимировича,  действующего на основании доверенности № 08/11/21-1 от 08.11.2021"/>
    <w:docVar w:name="Ш_ФИОДирОргКор" w:val="Мошаров А. В."/>
    <w:docVar w:name="Ш_ЭлектроннаяПочта" w:val="info@qifa.ru"/>
    <w:docVar w:name="Ш_ЭлектроннаяПочта_Конт" w:val="fonddobro2022@yandex.ru"/>
    <w:docVar w:name="ШтрихБар" w:val="%!84FE7I-abbbhg!"/>
  </w:docVars>
  <w:rsids>
    <w:rsidRoot w:val="00EC56B2"/>
    <w:rsid w:val="00001D4D"/>
    <w:rsid w:val="0000242D"/>
    <w:rsid w:val="00002C4C"/>
    <w:rsid w:val="00011BDC"/>
    <w:rsid w:val="00012BDB"/>
    <w:rsid w:val="00017F8E"/>
    <w:rsid w:val="0002146D"/>
    <w:rsid w:val="000259F6"/>
    <w:rsid w:val="000275C0"/>
    <w:rsid w:val="000305BB"/>
    <w:rsid w:val="00030B33"/>
    <w:rsid w:val="00035873"/>
    <w:rsid w:val="000407C9"/>
    <w:rsid w:val="00047475"/>
    <w:rsid w:val="00056F0A"/>
    <w:rsid w:val="00074B6A"/>
    <w:rsid w:val="00093998"/>
    <w:rsid w:val="000967C3"/>
    <w:rsid w:val="000A2E7F"/>
    <w:rsid w:val="000C0088"/>
    <w:rsid w:val="000D39F2"/>
    <w:rsid w:val="000D6F61"/>
    <w:rsid w:val="000E4AC9"/>
    <w:rsid w:val="000E6932"/>
    <w:rsid w:val="000E70E5"/>
    <w:rsid w:val="001005C6"/>
    <w:rsid w:val="00104ACD"/>
    <w:rsid w:val="00106601"/>
    <w:rsid w:val="0011328B"/>
    <w:rsid w:val="00113832"/>
    <w:rsid w:val="001179D8"/>
    <w:rsid w:val="00127C56"/>
    <w:rsid w:val="00131326"/>
    <w:rsid w:val="00137602"/>
    <w:rsid w:val="00137E48"/>
    <w:rsid w:val="0014074D"/>
    <w:rsid w:val="00143EBC"/>
    <w:rsid w:val="00145056"/>
    <w:rsid w:val="001619CD"/>
    <w:rsid w:val="00161F3D"/>
    <w:rsid w:val="0016456B"/>
    <w:rsid w:val="001655EC"/>
    <w:rsid w:val="00181445"/>
    <w:rsid w:val="001842ED"/>
    <w:rsid w:val="001932AA"/>
    <w:rsid w:val="00195032"/>
    <w:rsid w:val="001B014E"/>
    <w:rsid w:val="001B72F6"/>
    <w:rsid w:val="001C7703"/>
    <w:rsid w:val="001D2B6F"/>
    <w:rsid w:val="001D4E56"/>
    <w:rsid w:val="001E6112"/>
    <w:rsid w:val="001F2062"/>
    <w:rsid w:val="001F33D1"/>
    <w:rsid w:val="0020749B"/>
    <w:rsid w:val="002116A6"/>
    <w:rsid w:val="0021220E"/>
    <w:rsid w:val="002125EC"/>
    <w:rsid w:val="00212A99"/>
    <w:rsid w:val="00213C56"/>
    <w:rsid w:val="00215262"/>
    <w:rsid w:val="00216E95"/>
    <w:rsid w:val="00221AAC"/>
    <w:rsid w:val="00224483"/>
    <w:rsid w:val="00242FD3"/>
    <w:rsid w:val="002518D8"/>
    <w:rsid w:val="0026330D"/>
    <w:rsid w:val="002674BC"/>
    <w:rsid w:val="00274A44"/>
    <w:rsid w:val="00284B27"/>
    <w:rsid w:val="00285526"/>
    <w:rsid w:val="00291EF1"/>
    <w:rsid w:val="00293CE9"/>
    <w:rsid w:val="002943D4"/>
    <w:rsid w:val="00294658"/>
    <w:rsid w:val="0029625E"/>
    <w:rsid w:val="002A5ADC"/>
    <w:rsid w:val="002A676F"/>
    <w:rsid w:val="002B60D1"/>
    <w:rsid w:val="002B6333"/>
    <w:rsid w:val="002C4899"/>
    <w:rsid w:val="002C731C"/>
    <w:rsid w:val="002D43D4"/>
    <w:rsid w:val="002D5028"/>
    <w:rsid w:val="002E10F2"/>
    <w:rsid w:val="002E644B"/>
    <w:rsid w:val="002E6EC1"/>
    <w:rsid w:val="002F1D59"/>
    <w:rsid w:val="002F5709"/>
    <w:rsid w:val="00304544"/>
    <w:rsid w:val="00304EB1"/>
    <w:rsid w:val="00306619"/>
    <w:rsid w:val="00307815"/>
    <w:rsid w:val="00307AB6"/>
    <w:rsid w:val="003130CF"/>
    <w:rsid w:val="003138EF"/>
    <w:rsid w:val="00326918"/>
    <w:rsid w:val="00332150"/>
    <w:rsid w:val="00335802"/>
    <w:rsid w:val="00344A3B"/>
    <w:rsid w:val="0035579E"/>
    <w:rsid w:val="003601D2"/>
    <w:rsid w:val="003638B6"/>
    <w:rsid w:val="003666E1"/>
    <w:rsid w:val="003773A3"/>
    <w:rsid w:val="003833CF"/>
    <w:rsid w:val="00391643"/>
    <w:rsid w:val="00397C1C"/>
    <w:rsid w:val="003A19F0"/>
    <w:rsid w:val="003A408B"/>
    <w:rsid w:val="003B0BB1"/>
    <w:rsid w:val="003B1C6A"/>
    <w:rsid w:val="003B6FB1"/>
    <w:rsid w:val="003B7D2E"/>
    <w:rsid w:val="003C0493"/>
    <w:rsid w:val="003C3FA3"/>
    <w:rsid w:val="003C48B6"/>
    <w:rsid w:val="003C7894"/>
    <w:rsid w:val="003D06BC"/>
    <w:rsid w:val="003E05A8"/>
    <w:rsid w:val="003E1995"/>
    <w:rsid w:val="003E358C"/>
    <w:rsid w:val="003E497E"/>
    <w:rsid w:val="003E56CD"/>
    <w:rsid w:val="003F5744"/>
    <w:rsid w:val="00407A59"/>
    <w:rsid w:val="00422EA6"/>
    <w:rsid w:val="00436128"/>
    <w:rsid w:val="0044443F"/>
    <w:rsid w:val="00454F13"/>
    <w:rsid w:val="004577BC"/>
    <w:rsid w:val="00466B78"/>
    <w:rsid w:val="004A01E1"/>
    <w:rsid w:val="004A7E36"/>
    <w:rsid w:val="004B4577"/>
    <w:rsid w:val="004B6F45"/>
    <w:rsid w:val="004B787B"/>
    <w:rsid w:val="004C3E00"/>
    <w:rsid w:val="004C453B"/>
    <w:rsid w:val="004D5737"/>
    <w:rsid w:val="004D6591"/>
    <w:rsid w:val="004E3146"/>
    <w:rsid w:val="004E5DAD"/>
    <w:rsid w:val="004F0337"/>
    <w:rsid w:val="00500519"/>
    <w:rsid w:val="005068BA"/>
    <w:rsid w:val="00506C97"/>
    <w:rsid w:val="00507100"/>
    <w:rsid w:val="0052024E"/>
    <w:rsid w:val="0052653A"/>
    <w:rsid w:val="0053333C"/>
    <w:rsid w:val="0054647A"/>
    <w:rsid w:val="00547A84"/>
    <w:rsid w:val="0055143D"/>
    <w:rsid w:val="005550D2"/>
    <w:rsid w:val="005610B1"/>
    <w:rsid w:val="00581679"/>
    <w:rsid w:val="005820AA"/>
    <w:rsid w:val="00585DBB"/>
    <w:rsid w:val="00592F0F"/>
    <w:rsid w:val="005A5E58"/>
    <w:rsid w:val="005B2C61"/>
    <w:rsid w:val="005B5EA8"/>
    <w:rsid w:val="005B6694"/>
    <w:rsid w:val="005B7CC6"/>
    <w:rsid w:val="005D0161"/>
    <w:rsid w:val="00611AC7"/>
    <w:rsid w:val="00612662"/>
    <w:rsid w:val="00614DD5"/>
    <w:rsid w:val="00625C3B"/>
    <w:rsid w:val="0063446D"/>
    <w:rsid w:val="0064071D"/>
    <w:rsid w:val="00646653"/>
    <w:rsid w:val="0065297B"/>
    <w:rsid w:val="006725CD"/>
    <w:rsid w:val="00674B57"/>
    <w:rsid w:val="0067724E"/>
    <w:rsid w:val="00692045"/>
    <w:rsid w:val="006920CC"/>
    <w:rsid w:val="006B1B72"/>
    <w:rsid w:val="006B3B0C"/>
    <w:rsid w:val="006B4F79"/>
    <w:rsid w:val="006D37EF"/>
    <w:rsid w:val="006D4E66"/>
    <w:rsid w:val="006D57AC"/>
    <w:rsid w:val="006D5F16"/>
    <w:rsid w:val="006F34CC"/>
    <w:rsid w:val="00700DB7"/>
    <w:rsid w:val="00714B7E"/>
    <w:rsid w:val="0071580C"/>
    <w:rsid w:val="00723693"/>
    <w:rsid w:val="0073157A"/>
    <w:rsid w:val="0074688C"/>
    <w:rsid w:val="007531BD"/>
    <w:rsid w:val="00756315"/>
    <w:rsid w:val="00765A01"/>
    <w:rsid w:val="00770188"/>
    <w:rsid w:val="007706A7"/>
    <w:rsid w:val="00782734"/>
    <w:rsid w:val="00793C63"/>
    <w:rsid w:val="007946E2"/>
    <w:rsid w:val="00795826"/>
    <w:rsid w:val="007A1264"/>
    <w:rsid w:val="007A272C"/>
    <w:rsid w:val="007A35E9"/>
    <w:rsid w:val="007A3FFA"/>
    <w:rsid w:val="007B31E3"/>
    <w:rsid w:val="007C221F"/>
    <w:rsid w:val="007C3496"/>
    <w:rsid w:val="007C4836"/>
    <w:rsid w:val="007D366C"/>
    <w:rsid w:val="007D3B5C"/>
    <w:rsid w:val="007F0239"/>
    <w:rsid w:val="007F74C1"/>
    <w:rsid w:val="00813C29"/>
    <w:rsid w:val="00813C8C"/>
    <w:rsid w:val="008347F4"/>
    <w:rsid w:val="00837212"/>
    <w:rsid w:val="008410C3"/>
    <w:rsid w:val="008441CC"/>
    <w:rsid w:val="008474CF"/>
    <w:rsid w:val="008531AC"/>
    <w:rsid w:val="00864A67"/>
    <w:rsid w:val="00866D8E"/>
    <w:rsid w:val="008671D1"/>
    <w:rsid w:val="008A7369"/>
    <w:rsid w:val="008B5A08"/>
    <w:rsid w:val="008C0581"/>
    <w:rsid w:val="008C4D01"/>
    <w:rsid w:val="008C509F"/>
    <w:rsid w:val="008C7185"/>
    <w:rsid w:val="008D4817"/>
    <w:rsid w:val="008D7380"/>
    <w:rsid w:val="008E5861"/>
    <w:rsid w:val="008F4D33"/>
    <w:rsid w:val="008F7449"/>
    <w:rsid w:val="00906E1D"/>
    <w:rsid w:val="009100A4"/>
    <w:rsid w:val="00913F71"/>
    <w:rsid w:val="009159D1"/>
    <w:rsid w:val="00917E64"/>
    <w:rsid w:val="009424D8"/>
    <w:rsid w:val="00957B75"/>
    <w:rsid w:val="00960066"/>
    <w:rsid w:val="00966F19"/>
    <w:rsid w:val="009670B0"/>
    <w:rsid w:val="009829F3"/>
    <w:rsid w:val="00985179"/>
    <w:rsid w:val="00986406"/>
    <w:rsid w:val="00990CDB"/>
    <w:rsid w:val="00992BEA"/>
    <w:rsid w:val="00995802"/>
    <w:rsid w:val="00997C09"/>
    <w:rsid w:val="009A128C"/>
    <w:rsid w:val="009A194C"/>
    <w:rsid w:val="009A2DAC"/>
    <w:rsid w:val="009A3E3B"/>
    <w:rsid w:val="009C45A1"/>
    <w:rsid w:val="009C63F3"/>
    <w:rsid w:val="009D437F"/>
    <w:rsid w:val="009E026C"/>
    <w:rsid w:val="009E3309"/>
    <w:rsid w:val="009F537A"/>
    <w:rsid w:val="009F59AF"/>
    <w:rsid w:val="00A0088F"/>
    <w:rsid w:val="00A01B58"/>
    <w:rsid w:val="00A3563D"/>
    <w:rsid w:val="00A362FD"/>
    <w:rsid w:val="00A43C5C"/>
    <w:rsid w:val="00A45132"/>
    <w:rsid w:val="00A60AEA"/>
    <w:rsid w:val="00A65DF0"/>
    <w:rsid w:val="00A67E1F"/>
    <w:rsid w:val="00A77700"/>
    <w:rsid w:val="00A80AA7"/>
    <w:rsid w:val="00A80B07"/>
    <w:rsid w:val="00A8587D"/>
    <w:rsid w:val="00A94B6B"/>
    <w:rsid w:val="00AA0549"/>
    <w:rsid w:val="00AA5A66"/>
    <w:rsid w:val="00AB16AC"/>
    <w:rsid w:val="00AB607E"/>
    <w:rsid w:val="00AC27CB"/>
    <w:rsid w:val="00AC7F6D"/>
    <w:rsid w:val="00AE09C3"/>
    <w:rsid w:val="00AE64E4"/>
    <w:rsid w:val="00AF07FA"/>
    <w:rsid w:val="00AF0AE7"/>
    <w:rsid w:val="00AF7D84"/>
    <w:rsid w:val="00B00F92"/>
    <w:rsid w:val="00B01CAA"/>
    <w:rsid w:val="00B03FD8"/>
    <w:rsid w:val="00B14C54"/>
    <w:rsid w:val="00B2310D"/>
    <w:rsid w:val="00B27BD8"/>
    <w:rsid w:val="00B3654B"/>
    <w:rsid w:val="00B46E0B"/>
    <w:rsid w:val="00B47196"/>
    <w:rsid w:val="00B50315"/>
    <w:rsid w:val="00B55232"/>
    <w:rsid w:val="00B609C8"/>
    <w:rsid w:val="00B61F7B"/>
    <w:rsid w:val="00B62312"/>
    <w:rsid w:val="00B63FD1"/>
    <w:rsid w:val="00B646E2"/>
    <w:rsid w:val="00B71DB1"/>
    <w:rsid w:val="00BA3339"/>
    <w:rsid w:val="00BB3E6D"/>
    <w:rsid w:val="00BB45EE"/>
    <w:rsid w:val="00BB5CB3"/>
    <w:rsid w:val="00BC134D"/>
    <w:rsid w:val="00BE2DD0"/>
    <w:rsid w:val="00BE3B16"/>
    <w:rsid w:val="00BF0ABB"/>
    <w:rsid w:val="00BF2B42"/>
    <w:rsid w:val="00C157F0"/>
    <w:rsid w:val="00C15854"/>
    <w:rsid w:val="00C22256"/>
    <w:rsid w:val="00C235A3"/>
    <w:rsid w:val="00C252EA"/>
    <w:rsid w:val="00C267EF"/>
    <w:rsid w:val="00C37C5C"/>
    <w:rsid w:val="00C403D9"/>
    <w:rsid w:val="00C42A6A"/>
    <w:rsid w:val="00C44DAF"/>
    <w:rsid w:val="00C61C37"/>
    <w:rsid w:val="00C62437"/>
    <w:rsid w:val="00C73AA6"/>
    <w:rsid w:val="00C740F8"/>
    <w:rsid w:val="00C75590"/>
    <w:rsid w:val="00C76523"/>
    <w:rsid w:val="00C81002"/>
    <w:rsid w:val="00C8574E"/>
    <w:rsid w:val="00C95445"/>
    <w:rsid w:val="00CA188C"/>
    <w:rsid w:val="00CA3C04"/>
    <w:rsid w:val="00CA5B3E"/>
    <w:rsid w:val="00CD0A10"/>
    <w:rsid w:val="00CD105A"/>
    <w:rsid w:val="00CD176F"/>
    <w:rsid w:val="00CD2C25"/>
    <w:rsid w:val="00CD6740"/>
    <w:rsid w:val="00CE7255"/>
    <w:rsid w:val="00CE74CA"/>
    <w:rsid w:val="00CF0DB4"/>
    <w:rsid w:val="00CF2D19"/>
    <w:rsid w:val="00CF3351"/>
    <w:rsid w:val="00CF3D8F"/>
    <w:rsid w:val="00CF4BA7"/>
    <w:rsid w:val="00D148AC"/>
    <w:rsid w:val="00D267F3"/>
    <w:rsid w:val="00D319B7"/>
    <w:rsid w:val="00D31D18"/>
    <w:rsid w:val="00D3353A"/>
    <w:rsid w:val="00D46E4B"/>
    <w:rsid w:val="00D46F64"/>
    <w:rsid w:val="00D549BF"/>
    <w:rsid w:val="00D638C3"/>
    <w:rsid w:val="00D648B6"/>
    <w:rsid w:val="00D7736F"/>
    <w:rsid w:val="00D879FC"/>
    <w:rsid w:val="00DA1D65"/>
    <w:rsid w:val="00DB1951"/>
    <w:rsid w:val="00DB5DBA"/>
    <w:rsid w:val="00DB6D7D"/>
    <w:rsid w:val="00DD4814"/>
    <w:rsid w:val="00DD7337"/>
    <w:rsid w:val="00DE0683"/>
    <w:rsid w:val="00DE0F7B"/>
    <w:rsid w:val="00DF5809"/>
    <w:rsid w:val="00E00436"/>
    <w:rsid w:val="00E01A5D"/>
    <w:rsid w:val="00E02E62"/>
    <w:rsid w:val="00E168CE"/>
    <w:rsid w:val="00E205DE"/>
    <w:rsid w:val="00E2125A"/>
    <w:rsid w:val="00E3782E"/>
    <w:rsid w:val="00E402E9"/>
    <w:rsid w:val="00E46261"/>
    <w:rsid w:val="00E466D9"/>
    <w:rsid w:val="00E5195C"/>
    <w:rsid w:val="00E53130"/>
    <w:rsid w:val="00E540B8"/>
    <w:rsid w:val="00E541D1"/>
    <w:rsid w:val="00E565DA"/>
    <w:rsid w:val="00E56ED9"/>
    <w:rsid w:val="00E64056"/>
    <w:rsid w:val="00E6427C"/>
    <w:rsid w:val="00E65F17"/>
    <w:rsid w:val="00E7087E"/>
    <w:rsid w:val="00E80934"/>
    <w:rsid w:val="00E85779"/>
    <w:rsid w:val="00E9050F"/>
    <w:rsid w:val="00EA1ED1"/>
    <w:rsid w:val="00EA36ED"/>
    <w:rsid w:val="00EA4B8D"/>
    <w:rsid w:val="00EB0531"/>
    <w:rsid w:val="00EB2467"/>
    <w:rsid w:val="00EB5318"/>
    <w:rsid w:val="00EB6AB0"/>
    <w:rsid w:val="00EB7DEA"/>
    <w:rsid w:val="00EC56B2"/>
    <w:rsid w:val="00ED5B04"/>
    <w:rsid w:val="00EE3E12"/>
    <w:rsid w:val="00EF6A7D"/>
    <w:rsid w:val="00F0082D"/>
    <w:rsid w:val="00F151D6"/>
    <w:rsid w:val="00F16476"/>
    <w:rsid w:val="00F16DA2"/>
    <w:rsid w:val="00F205C0"/>
    <w:rsid w:val="00F2569C"/>
    <w:rsid w:val="00F33484"/>
    <w:rsid w:val="00F35074"/>
    <w:rsid w:val="00F35408"/>
    <w:rsid w:val="00F37BED"/>
    <w:rsid w:val="00F451B3"/>
    <w:rsid w:val="00F46D20"/>
    <w:rsid w:val="00F46D24"/>
    <w:rsid w:val="00F50F7D"/>
    <w:rsid w:val="00F6104D"/>
    <w:rsid w:val="00F6652D"/>
    <w:rsid w:val="00F676AE"/>
    <w:rsid w:val="00F73976"/>
    <w:rsid w:val="00F8002E"/>
    <w:rsid w:val="00F835F1"/>
    <w:rsid w:val="00F84D3E"/>
    <w:rsid w:val="00F85CE8"/>
    <w:rsid w:val="00F9050D"/>
    <w:rsid w:val="00F9596D"/>
    <w:rsid w:val="00FA5404"/>
    <w:rsid w:val="00FA5A36"/>
    <w:rsid w:val="00FB106A"/>
    <w:rsid w:val="00FB3B36"/>
    <w:rsid w:val="00FC23D7"/>
    <w:rsid w:val="00FC3334"/>
    <w:rsid w:val="00FD3089"/>
    <w:rsid w:val="00FE6075"/>
    <w:rsid w:val="00FF302C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4E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2C4C"/>
    <w:pPr>
      <w:keepNext/>
      <w:autoSpaceDE w:val="0"/>
      <w:autoSpaceDN w:val="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2024E"/>
    <w:pPr>
      <w:jc w:val="center"/>
    </w:pPr>
    <w:rPr>
      <w:b/>
      <w:bCs/>
    </w:rPr>
  </w:style>
  <w:style w:type="table" w:styleId="a4">
    <w:name w:val="Table Grid"/>
    <w:basedOn w:val="a1"/>
    <w:uiPriority w:val="59"/>
    <w:rsid w:val="00407A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E02E62"/>
    <w:rPr>
      <w:color w:val="0000FF"/>
      <w:u w:val="single"/>
    </w:rPr>
  </w:style>
  <w:style w:type="paragraph" w:customStyle="1" w:styleId="Default">
    <w:name w:val="Default"/>
    <w:rsid w:val="003E35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FollowedHyperlink"/>
    <w:uiPriority w:val="99"/>
    <w:rsid w:val="00AB16AC"/>
    <w:rPr>
      <w:color w:val="800080"/>
      <w:u w:val="single"/>
    </w:rPr>
  </w:style>
  <w:style w:type="character" w:styleId="a7">
    <w:name w:val="annotation reference"/>
    <w:rsid w:val="00CA3C04"/>
    <w:rPr>
      <w:sz w:val="16"/>
      <w:szCs w:val="16"/>
    </w:rPr>
  </w:style>
  <w:style w:type="paragraph" w:styleId="a8">
    <w:name w:val="annotation text"/>
    <w:basedOn w:val="a"/>
    <w:link w:val="a9"/>
    <w:uiPriority w:val="99"/>
    <w:qFormat/>
    <w:rsid w:val="00CA3C0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A3C04"/>
  </w:style>
  <w:style w:type="paragraph" w:styleId="aa">
    <w:name w:val="annotation subject"/>
    <w:basedOn w:val="a8"/>
    <w:next w:val="a8"/>
    <w:link w:val="ab"/>
    <w:rsid w:val="00CA3C04"/>
    <w:rPr>
      <w:b/>
      <w:bCs/>
    </w:rPr>
  </w:style>
  <w:style w:type="character" w:customStyle="1" w:styleId="ab">
    <w:name w:val="Тема примечания Знак"/>
    <w:link w:val="aa"/>
    <w:rsid w:val="00CA3C04"/>
    <w:rPr>
      <w:b/>
      <w:bCs/>
    </w:rPr>
  </w:style>
  <w:style w:type="paragraph" w:styleId="ac">
    <w:name w:val="Balloon Text"/>
    <w:basedOn w:val="a"/>
    <w:link w:val="ad"/>
    <w:rsid w:val="00CA3C0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3C0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795826"/>
    <w:pPr>
      <w:suppressAutoHyphens/>
    </w:pPr>
    <w:rPr>
      <w:rFonts w:ascii="Arial" w:hAnsi="Arial"/>
      <w:sz w:val="20"/>
      <w:lang w:eastAsia="ar-SA"/>
    </w:rPr>
  </w:style>
  <w:style w:type="character" w:customStyle="1" w:styleId="af">
    <w:name w:val="Основной текст Знак"/>
    <w:link w:val="ae"/>
    <w:rsid w:val="00795826"/>
    <w:rPr>
      <w:rFonts w:ascii="Arial" w:hAnsi="Arial" w:cs="Arial"/>
      <w:szCs w:val="24"/>
      <w:lang w:eastAsia="ar-SA"/>
    </w:rPr>
  </w:style>
  <w:style w:type="paragraph" w:customStyle="1" w:styleId="ConsPlusNormal">
    <w:name w:val="ConsPlusNormal"/>
    <w:rsid w:val="00795826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ody Text Indent"/>
    <w:basedOn w:val="a"/>
    <w:link w:val="af1"/>
    <w:unhideWhenUsed/>
    <w:rsid w:val="000259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259F6"/>
    <w:rPr>
      <w:sz w:val="24"/>
      <w:szCs w:val="24"/>
      <w:lang w:eastAsia="ru-RU"/>
    </w:rPr>
  </w:style>
  <w:style w:type="paragraph" w:customStyle="1" w:styleId="xl63">
    <w:name w:val="xl63"/>
    <w:basedOn w:val="a"/>
    <w:rsid w:val="00466B78"/>
    <w:pPr>
      <w:spacing w:before="100" w:beforeAutospacing="1" w:after="100" w:afterAutospacing="1"/>
    </w:pPr>
  </w:style>
  <w:style w:type="paragraph" w:customStyle="1" w:styleId="xl64">
    <w:name w:val="xl64"/>
    <w:basedOn w:val="a"/>
    <w:rsid w:val="00466B78"/>
    <w:pPr>
      <w:spacing w:before="100" w:beforeAutospacing="1" w:after="100" w:afterAutospacing="1"/>
    </w:pPr>
    <w:rPr>
      <w:sz w:val="12"/>
      <w:szCs w:val="12"/>
    </w:rPr>
  </w:style>
  <w:style w:type="paragraph" w:customStyle="1" w:styleId="xl65">
    <w:name w:val="xl65"/>
    <w:basedOn w:val="a"/>
    <w:rsid w:val="00466B78"/>
    <w:pPr>
      <w:spacing w:before="100" w:beforeAutospacing="1" w:after="100" w:afterAutospacing="1"/>
      <w:jc w:val="right"/>
    </w:pPr>
    <w:rPr>
      <w:sz w:val="12"/>
      <w:szCs w:val="12"/>
    </w:rPr>
  </w:style>
  <w:style w:type="paragraph" w:customStyle="1" w:styleId="xl66">
    <w:name w:val="xl66"/>
    <w:basedOn w:val="a"/>
    <w:rsid w:val="00466B78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7">
    <w:name w:val="xl67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466B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46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0">
    <w:name w:val="xl70"/>
    <w:basedOn w:val="a"/>
    <w:rsid w:val="00466B78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66B78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66B78"/>
    <w:pP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73">
    <w:name w:val="xl73"/>
    <w:basedOn w:val="a"/>
    <w:rsid w:val="00466B7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466B78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466B78"/>
    <w:pPr>
      <w:spacing w:before="100" w:beforeAutospacing="1" w:after="100" w:afterAutospacing="1"/>
    </w:pPr>
    <w:rPr>
      <w:sz w:val="8"/>
      <w:szCs w:val="8"/>
    </w:rPr>
  </w:style>
  <w:style w:type="paragraph" w:customStyle="1" w:styleId="xl76">
    <w:name w:val="xl76"/>
    <w:basedOn w:val="a"/>
    <w:rsid w:val="00466B7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466B78"/>
    <w:pP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66B7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466B78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466B78"/>
    <w:pPr>
      <w:shd w:val="clear" w:color="000000" w:fill="FFFF00"/>
      <w:spacing w:before="100" w:beforeAutospacing="1" w:after="100" w:afterAutospacing="1"/>
    </w:pPr>
  </w:style>
  <w:style w:type="paragraph" w:customStyle="1" w:styleId="xl81">
    <w:name w:val="xl81"/>
    <w:basedOn w:val="a"/>
    <w:rsid w:val="00466B78"/>
    <w:pPr>
      <w:shd w:val="clear" w:color="000000" w:fill="FFFF00"/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466B78"/>
    <w:pPr>
      <w:shd w:val="clear" w:color="000000" w:fill="FFFF00"/>
      <w:spacing w:before="100" w:beforeAutospacing="1" w:after="100" w:afterAutospacing="1"/>
    </w:pPr>
  </w:style>
  <w:style w:type="paragraph" w:customStyle="1" w:styleId="xl83">
    <w:name w:val="xl83"/>
    <w:basedOn w:val="a"/>
    <w:rsid w:val="00466B78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4">
    <w:name w:val="xl84"/>
    <w:basedOn w:val="a"/>
    <w:rsid w:val="00466B78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85">
    <w:name w:val="xl85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466B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466B78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88">
    <w:name w:val="xl88"/>
    <w:basedOn w:val="a"/>
    <w:rsid w:val="00466B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66B78"/>
    <w:pP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0">
    <w:name w:val="xl90"/>
    <w:basedOn w:val="a"/>
    <w:rsid w:val="00466B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466B7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466B7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66B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466B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46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466B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46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466B78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99">
    <w:name w:val="xl99"/>
    <w:basedOn w:val="a"/>
    <w:rsid w:val="00466B7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466B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466B78"/>
    <w:pPr>
      <w:shd w:val="clear" w:color="000000" w:fill="FFFF00"/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102">
    <w:name w:val="xl102"/>
    <w:basedOn w:val="a"/>
    <w:rsid w:val="00466B78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466B78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4">
    <w:name w:val="xl104"/>
    <w:basedOn w:val="a"/>
    <w:rsid w:val="00466B78"/>
    <w:pP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466B78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466B78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466B78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08">
    <w:name w:val="xl108"/>
    <w:basedOn w:val="a"/>
    <w:rsid w:val="00466B7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466B78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0">
    <w:name w:val="xl110"/>
    <w:basedOn w:val="a"/>
    <w:rsid w:val="00466B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466B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46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466B78"/>
    <w:pPr>
      <w:spacing w:before="100" w:beforeAutospacing="1" w:after="100" w:afterAutospacing="1"/>
      <w:jc w:val="both"/>
    </w:pPr>
  </w:style>
  <w:style w:type="paragraph" w:customStyle="1" w:styleId="xl116">
    <w:name w:val="xl116"/>
    <w:basedOn w:val="a"/>
    <w:rsid w:val="00466B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466B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466B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466B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466B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466B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466B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466B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466B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2">
    <w:name w:val="xl132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3">
    <w:name w:val="xl133"/>
    <w:basedOn w:val="a"/>
    <w:rsid w:val="00466B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4">
    <w:name w:val="xl134"/>
    <w:basedOn w:val="a"/>
    <w:rsid w:val="00466B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rsid w:val="00466B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6">
    <w:name w:val="xl136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466B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466B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5">
    <w:name w:val="xl145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466B7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466B7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466B7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466B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466B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"/>
    <w:rsid w:val="00466B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"/>
    <w:rsid w:val="00466B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5">
    <w:name w:val="xl155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6">
    <w:name w:val="xl156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466B78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466B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59">
    <w:name w:val="xl159"/>
    <w:basedOn w:val="a"/>
    <w:rsid w:val="00466B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60">
    <w:name w:val="xl160"/>
    <w:basedOn w:val="a"/>
    <w:rsid w:val="00466B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61">
    <w:name w:val="xl161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62">
    <w:name w:val="xl162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63">
    <w:name w:val="xl163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64">
    <w:name w:val="xl164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65">
    <w:name w:val="xl165"/>
    <w:basedOn w:val="a"/>
    <w:rsid w:val="00466B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</w:style>
  <w:style w:type="paragraph" w:customStyle="1" w:styleId="xl166">
    <w:name w:val="xl166"/>
    <w:basedOn w:val="a"/>
    <w:rsid w:val="0046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466B78"/>
    <w:pPr>
      <w:shd w:val="clear" w:color="000000" w:fill="FFFF00"/>
      <w:spacing w:before="100" w:beforeAutospacing="1" w:after="100" w:afterAutospacing="1"/>
      <w:jc w:val="both"/>
    </w:pPr>
  </w:style>
  <w:style w:type="paragraph" w:customStyle="1" w:styleId="xl168">
    <w:name w:val="xl168"/>
    <w:basedOn w:val="a"/>
    <w:rsid w:val="00466B78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466B78"/>
    <w:pPr>
      <w:spacing w:before="100" w:beforeAutospacing="1" w:after="100" w:afterAutospacing="1"/>
      <w:jc w:val="both"/>
    </w:pPr>
  </w:style>
  <w:style w:type="paragraph" w:customStyle="1" w:styleId="xl170">
    <w:name w:val="xl170"/>
    <w:basedOn w:val="a"/>
    <w:rsid w:val="00466B7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002C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02C4C"/>
    <w:rPr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02C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2C4C"/>
    <w:rPr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02C4C"/>
    <w:rPr>
      <w:b/>
      <w:bCs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002C4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002C4C"/>
    <w:rPr>
      <w:lang w:eastAsia="ru-RU"/>
    </w:rPr>
  </w:style>
  <w:style w:type="paragraph" w:customStyle="1" w:styleId="p7">
    <w:name w:val="p7"/>
    <w:basedOn w:val="a"/>
    <w:rsid w:val="00D879FC"/>
    <w:pPr>
      <w:spacing w:before="100" w:beforeAutospacing="1" w:after="100" w:afterAutospacing="1"/>
    </w:pPr>
  </w:style>
  <w:style w:type="character" w:customStyle="1" w:styleId="s5">
    <w:name w:val="s5"/>
    <w:basedOn w:val="a0"/>
    <w:rsid w:val="00D879FC"/>
  </w:style>
  <w:style w:type="paragraph" w:styleId="af4">
    <w:name w:val="footer"/>
    <w:basedOn w:val="a"/>
    <w:link w:val="af5"/>
    <w:unhideWhenUsed/>
    <w:rsid w:val="00E168C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E168CE"/>
    <w:rPr>
      <w:sz w:val="24"/>
      <w:szCs w:val="24"/>
      <w:lang w:eastAsia="ru-RU"/>
    </w:rPr>
  </w:style>
  <w:style w:type="character" w:styleId="af6">
    <w:name w:val="page number"/>
    <w:basedOn w:val="a0"/>
    <w:semiHidden/>
    <w:unhideWhenUsed/>
    <w:rsid w:val="00E168CE"/>
  </w:style>
  <w:style w:type="paragraph" w:styleId="af7">
    <w:name w:val="No Spacing"/>
    <w:link w:val="af8"/>
    <w:qFormat/>
    <w:rsid w:val="00E168CE"/>
    <w:rPr>
      <w:rFonts w:ascii="PMingLiU" w:hAnsi="PMingLiU"/>
      <w:sz w:val="22"/>
      <w:szCs w:val="22"/>
    </w:rPr>
  </w:style>
  <w:style w:type="character" w:customStyle="1" w:styleId="af8">
    <w:name w:val="Без интервала Знак"/>
    <w:basedOn w:val="a0"/>
    <w:link w:val="af7"/>
    <w:rsid w:val="00E168CE"/>
    <w:rPr>
      <w:rFonts w:ascii="PMingLiU" w:hAnsi="PMingLiU"/>
      <w:sz w:val="22"/>
      <w:szCs w:val="22"/>
      <w:lang w:val="ru-RU" w:eastAsia="ru-RU" w:bidi="ar-SA"/>
    </w:rPr>
  </w:style>
  <w:style w:type="paragraph" w:styleId="af9">
    <w:name w:val="Document Map"/>
    <w:basedOn w:val="a"/>
    <w:link w:val="afa"/>
    <w:semiHidden/>
    <w:unhideWhenUsed/>
    <w:rsid w:val="003601D2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rsid w:val="00360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hyperlink" Target="http://www.qifa.ru" TargetMode="External"/><Relationship Id="rId47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webSettings" Target="webSettings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settings" Target="settings.xml"/><Relationship Id="rId40" Type="http://schemas.openxmlformats.org/officeDocument/2006/relationships/endnotes" Target="endnote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tyles" Target="styl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numbering" Target="numbering.xml"/><Relationship Id="rId43" Type="http://schemas.openxmlformats.org/officeDocument/2006/relationships/hyperlink" Target="http://www.qi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CF5AE-1667-43A5-8C56-1FE31F6E305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58EBDE1-BC6A-485F-B6A1-51E81CD4B5AE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1579023-7D32-4A62-ABD1-D7D6E6E1A53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9FBD3A3-C5EF-4721-89EF-DD8B626F4379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E75322B6-EFCA-4D83-AEAC-CC902342A851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2E9DB6D1-F007-4B21-84EF-0C54036ACFF4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65298506-6035-4A0F-9E57-38AC7ABA787C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054D8853-1D3D-44C9-9034-DF664D1A9835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31951F98-AD54-488F-84B5-51BF3672FC7D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F5A1FDC5-0F69-4A9F-AA5E-711DB18596AF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160D0ADE-4851-4794-9405-FEEBEAEB2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2CB0CD-590F-453A-9028-7C610D22E5C4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0BE30243-C846-4359-AF0A-10E988FA520E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EF12669F-F5E5-4372-8DC7-C24A610383C0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269FCEC5-4C5D-45BB-8FCC-E1785CCB0BF7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2FF8F0CE-0369-45B5-8847-876B17845BB4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300E7190-BC83-4F17-A1CF-D734B83BC2C0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32D0C7B1-BE2D-490D-83E6-ECA4E96D6B3B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B47EDBD5-2DD5-4F19-9E34-F63B95D5584B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76C57A3E-2F3F-4A77-AC09-42EC1ED45B06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0172A48B-2B39-47C5-B07F-BE4E6F8E4C43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D017ED9E-BEDE-4CEB-9C7E-AF63B1C9EF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1F4E38-012F-4E46-99ED-7E644E513BE8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7C501FC3-74C7-4543-ABB5-6B45F08A209D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0AAD4ECE-4049-4567-BE91-8410E5F9CD98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23DBEBD1-CD0E-4A7E-BE57-DCF1EFA0DA19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38DB0B92-3349-4F3A-B9BE-6F4654F7EE6B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ABD18FA9-8C47-4B4B-B565-9C39F34CEF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F685C2-4091-4136-B9B4-BA640DBCC6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F5B0E2-E351-4813-9591-552F845BFAF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092B057-1C6A-45B5-9F1B-F1F791B9851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11A4299-06C4-46F6-B942-7AB7E3A3532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8CDD1A6-6BDB-480B-A925-E4963A0D6A0A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1E177C9-1987-4776-BC9D-4A8CEECB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4740</Words>
  <Characters>27020</Characters>
  <Application>Microsoft Office Word</Application>
  <DocSecurity>8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31697</CharactersWithSpaces>
  <SharedDoc>false</SharedDoc>
  <HLinks>
    <vt:vector size="12" baseType="variant">
      <vt:variant>
        <vt:i4>6750250</vt:i4>
      </vt:variant>
      <vt:variant>
        <vt:i4>21</vt:i4>
      </vt:variant>
      <vt:variant>
        <vt:i4>0</vt:i4>
      </vt:variant>
      <vt:variant>
        <vt:i4>5</vt:i4>
      </vt:variant>
      <vt:variant>
        <vt:lpwstr>http://www.qifa.ru/</vt:lpwstr>
      </vt:variant>
      <vt:variant>
        <vt:lpwstr/>
      </vt:variant>
      <vt:variant>
        <vt:i4>6750250</vt:i4>
      </vt:variant>
      <vt:variant>
        <vt:i4>18</vt:i4>
      </vt:variant>
      <vt:variant>
        <vt:i4>0</vt:i4>
      </vt:variant>
      <vt:variant>
        <vt:i4>5</vt:i4>
      </vt:variant>
      <vt:variant>
        <vt:lpwstr>http://www.qifa.ru/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ASSA</dc:creator>
  <cp:lastModifiedBy>001480</cp:lastModifiedBy>
  <cp:revision>2</cp:revision>
  <cp:lastPrinted>2016-01-20T11:40:00Z</cp:lastPrinted>
  <dcterms:created xsi:type="dcterms:W3CDTF">2022-08-08T07:48:00Z</dcterms:created>
  <dcterms:modified xsi:type="dcterms:W3CDTF">2022-08-08T07:48:00Z</dcterms:modified>
</cp:coreProperties>
</file>