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C0" w:rsidRPr="00306637" w:rsidRDefault="0044026E" w:rsidP="009204D1">
      <w:pPr>
        <w:pStyle w:val="1"/>
        <w:spacing w:before="0" w:after="240"/>
        <w:jc w:val="center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>Договор</w:t>
      </w:r>
      <w:r w:rsidR="00C948E5" w:rsidRPr="00306637">
        <w:rPr>
          <w:rFonts w:cs="Times New Roman"/>
          <w:szCs w:val="24"/>
        </w:rPr>
        <w:t xml:space="preserve"> </w:t>
      </w:r>
      <w:r w:rsidRPr="00306637">
        <w:rPr>
          <w:rFonts w:cs="Times New Roman"/>
          <w:szCs w:val="24"/>
        </w:rPr>
        <w:t>поставки №</w:t>
      </w:r>
      <w:r w:rsidR="00716F54" w:rsidRPr="00306637">
        <w:rPr>
          <w:rFonts w:cs="Times New Roman"/>
          <w:szCs w:val="24"/>
        </w:rPr>
        <w:t xml:space="preserve"> </w:t>
      </w:r>
    </w:p>
    <w:p w:rsidR="0044026E" w:rsidRPr="00306637" w:rsidRDefault="00D53506" w:rsidP="009204D1">
      <w:pPr>
        <w:jc w:val="both"/>
      </w:pPr>
      <w:r w:rsidRPr="00306637">
        <w:t>г.</w:t>
      </w:r>
      <w:r w:rsidR="00281FFB" w:rsidRPr="00306637">
        <w:t xml:space="preserve"> </w:t>
      </w:r>
      <w:r w:rsidR="0053566E" w:rsidRPr="00306637">
        <w:t>Москва</w:t>
      </w:r>
      <w:r w:rsidR="0053566E" w:rsidRPr="00306637">
        <w:tab/>
      </w:r>
      <w:r w:rsidR="0053566E" w:rsidRPr="00306637">
        <w:tab/>
      </w:r>
      <w:r w:rsidR="00FC6B3A" w:rsidRPr="00306637">
        <w:tab/>
      </w:r>
      <w:r w:rsidR="0053566E" w:rsidRPr="00306637">
        <w:tab/>
      </w:r>
      <w:r w:rsidR="0053566E" w:rsidRPr="00306637">
        <w:tab/>
      </w:r>
      <w:r w:rsidR="00C948E5" w:rsidRPr="00306637">
        <w:tab/>
      </w:r>
      <w:r w:rsidR="00C948E5" w:rsidRPr="00306637">
        <w:tab/>
      </w:r>
      <w:r w:rsidR="0053566E" w:rsidRPr="00306637">
        <w:tab/>
      </w:r>
      <w:r w:rsidR="0053566E" w:rsidRPr="00306637">
        <w:tab/>
      </w:r>
      <w:r w:rsidR="00F54599" w:rsidRPr="00306637">
        <w:t>«</w:t>
      </w:r>
      <w:r w:rsidR="00957E69">
        <w:t>___</w:t>
      </w:r>
      <w:r w:rsidR="00D958E3" w:rsidRPr="00306637">
        <w:t>»</w:t>
      </w:r>
      <w:r w:rsidR="00C948E5" w:rsidRPr="00306637">
        <w:t xml:space="preserve"> </w:t>
      </w:r>
      <w:r w:rsidR="00957E69">
        <w:t>_________</w:t>
      </w:r>
      <w:r w:rsidR="00C948E5" w:rsidRPr="00306637">
        <w:t xml:space="preserve"> </w:t>
      </w:r>
      <w:r w:rsidR="00F552BC" w:rsidRPr="00306637">
        <w:t>201</w:t>
      </w:r>
      <w:r w:rsidR="003A0C8B" w:rsidRPr="0008383D">
        <w:t>8</w:t>
      </w:r>
      <w:r w:rsidR="00281FFB" w:rsidRPr="00306637">
        <w:t xml:space="preserve"> </w:t>
      </w:r>
      <w:r w:rsidR="00F552BC" w:rsidRPr="00306637">
        <w:t>г</w:t>
      </w:r>
      <w:r w:rsidR="00281FFB" w:rsidRPr="00306637">
        <w:t>.</w:t>
      </w:r>
    </w:p>
    <w:p w:rsidR="0044026E" w:rsidRPr="00306637" w:rsidRDefault="0044026E" w:rsidP="009204D1">
      <w:pPr>
        <w:jc w:val="both"/>
      </w:pPr>
    </w:p>
    <w:p w:rsidR="0044026E" w:rsidRPr="00306637" w:rsidRDefault="00B53217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АО «КИФА»</w:t>
      </w:r>
      <w:r w:rsidR="00252B46" w:rsidRPr="00306637">
        <w:rPr>
          <w:sz w:val="24"/>
          <w:szCs w:val="24"/>
        </w:rPr>
        <w:t>,</w:t>
      </w:r>
      <w:r w:rsidR="00C948E5" w:rsidRPr="00306637">
        <w:rPr>
          <w:sz w:val="24"/>
          <w:szCs w:val="24"/>
        </w:rPr>
        <w:t xml:space="preserve"> </w:t>
      </w:r>
      <w:r w:rsidR="0044026E" w:rsidRPr="00306637">
        <w:rPr>
          <w:sz w:val="24"/>
          <w:szCs w:val="24"/>
        </w:rPr>
        <w:t>именуемое</w:t>
      </w:r>
      <w:r w:rsidR="00C948E5" w:rsidRPr="00306637">
        <w:rPr>
          <w:sz w:val="24"/>
          <w:szCs w:val="24"/>
        </w:rPr>
        <w:t xml:space="preserve"> </w:t>
      </w:r>
      <w:r w:rsidR="007A05C1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7A05C1" w:rsidRPr="00306637">
        <w:rPr>
          <w:sz w:val="24"/>
          <w:szCs w:val="24"/>
        </w:rPr>
        <w:t>дальнейшем</w:t>
      </w:r>
      <w:r w:rsidR="00C948E5" w:rsidRPr="00306637">
        <w:rPr>
          <w:sz w:val="24"/>
          <w:szCs w:val="24"/>
        </w:rPr>
        <w:t xml:space="preserve"> </w:t>
      </w:r>
      <w:r w:rsidR="007A05C1" w:rsidRPr="00306637">
        <w:rPr>
          <w:sz w:val="24"/>
          <w:szCs w:val="24"/>
        </w:rPr>
        <w:t>«Покупатель</w:t>
      </w:r>
      <w:r w:rsidR="003C676A" w:rsidRPr="00306637">
        <w:rPr>
          <w:sz w:val="24"/>
          <w:szCs w:val="24"/>
        </w:rPr>
        <w:t xml:space="preserve">», в лице </w:t>
      </w:r>
      <w:r w:rsidR="005D5E2C" w:rsidRPr="005D5E2C">
        <w:rPr>
          <w:sz w:val="24"/>
          <w:szCs w:val="24"/>
        </w:rPr>
        <w:t>__________________________________</w:t>
      </w:r>
      <w:r w:rsidR="001A36F8" w:rsidRPr="00306637">
        <w:rPr>
          <w:sz w:val="24"/>
          <w:szCs w:val="24"/>
        </w:rPr>
        <w:t>,</w:t>
      </w:r>
      <w:r w:rsidR="0044026E" w:rsidRPr="00306637">
        <w:rPr>
          <w:sz w:val="24"/>
          <w:szCs w:val="24"/>
        </w:rPr>
        <w:t xml:space="preserve"> </w:t>
      </w:r>
      <w:r w:rsidR="00D60D3E" w:rsidRPr="00306637">
        <w:rPr>
          <w:sz w:val="24"/>
          <w:szCs w:val="24"/>
        </w:rPr>
        <w:t xml:space="preserve">действующего на основании </w:t>
      </w:r>
      <w:r w:rsidR="005D5E2C" w:rsidRPr="005D5E2C">
        <w:rPr>
          <w:sz w:val="24"/>
          <w:szCs w:val="24"/>
        </w:rPr>
        <w:t>___________________</w:t>
      </w:r>
      <w:r w:rsidR="00307F91" w:rsidRPr="00306637">
        <w:rPr>
          <w:sz w:val="24"/>
          <w:szCs w:val="24"/>
        </w:rPr>
        <w:t>, с одной стороны</w:t>
      </w:r>
      <w:r w:rsidR="00555C41" w:rsidRPr="00306637">
        <w:rPr>
          <w:sz w:val="24"/>
          <w:szCs w:val="24"/>
        </w:rPr>
        <w:t>,</w:t>
      </w:r>
      <w:r w:rsidR="00FC6B3A" w:rsidRPr="00306637">
        <w:rPr>
          <w:sz w:val="24"/>
          <w:szCs w:val="24"/>
        </w:rPr>
        <w:t xml:space="preserve"> и</w:t>
      </w:r>
      <w:r w:rsidR="00514AC1" w:rsidRPr="00514AC1">
        <w:rPr>
          <w:sz w:val="24"/>
          <w:szCs w:val="24"/>
        </w:rPr>
        <w:t xml:space="preserve"> </w:t>
      </w:r>
      <w:r w:rsidR="004B1FA7" w:rsidRPr="004B1FA7">
        <w:rPr>
          <w:sz w:val="24"/>
          <w:szCs w:val="24"/>
        </w:rPr>
        <w:t>_____________________</w:t>
      </w:r>
      <w:r w:rsidR="00514AC1">
        <w:rPr>
          <w:sz w:val="24"/>
          <w:szCs w:val="24"/>
        </w:rPr>
        <w:t>,</w:t>
      </w:r>
      <w:r w:rsidR="00FC6B3A" w:rsidRPr="00306637">
        <w:rPr>
          <w:sz w:val="24"/>
          <w:szCs w:val="24"/>
        </w:rPr>
        <w:t xml:space="preserve"> именуемое в дальнейшем «Поставщик» в лице Генерального директора </w:t>
      </w:r>
      <w:r w:rsidR="004B1FA7" w:rsidRPr="004B1FA7">
        <w:t>___________________</w:t>
      </w:r>
      <w:proofErr w:type="gramStart"/>
      <w:r w:rsidR="00514AC1" w:rsidRPr="00306637">
        <w:rPr>
          <w:sz w:val="24"/>
          <w:szCs w:val="24"/>
        </w:rPr>
        <w:t xml:space="preserve"> </w:t>
      </w:r>
      <w:r w:rsidR="00514AC1">
        <w:rPr>
          <w:sz w:val="24"/>
          <w:szCs w:val="24"/>
        </w:rPr>
        <w:t>,</w:t>
      </w:r>
      <w:proofErr w:type="gramEnd"/>
      <w:r w:rsidR="00514AC1">
        <w:rPr>
          <w:sz w:val="24"/>
          <w:szCs w:val="24"/>
        </w:rPr>
        <w:t xml:space="preserve"> </w:t>
      </w:r>
      <w:r w:rsidR="00FC6B3A" w:rsidRPr="00306637">
        <w:rPr>
          <w:sz w:val="24"/>
          <w:szCs w:val="24"/>
        </w:rPr>
        <w:t>действующего</w:t>
      </w:r>
      <w:r w:rsidR="009204D1" w:rsidRPr="00306637">
        <w:rPr>
          <w:sz w:val="24"/>
          <w:szCs w:val="24"/>
        </w:rPr>
        <w:t xml:space="preserve"> </w:t>
      </w:r>
      <w:r w:rsidR="00FC6B3A" w:rsidRPr="00306637">
        <w:rPr>
          <w:sz w:val="24"/>
          <w:szCs w:val="24"/>
        </w:rPr>
        <w:t>на</w:t>
      </w:r>
      <w:r w:rsidR="009204D1" w:rsidRPr="00306637">
        <w:rPr>
          <w:sz w:val="24"/>
          <w:szCs w:val="24"/>
        </w:rPr>
        <w:t xml:space="preserve"> </w:t>
      </w:r>
      <w:r w:rsidR="00FC6B3A" w:rsidRPr="00306637">
        <w:rPr>
          <w:sz w:val="24"/>
          <w:szCs w:val="24"/>
        </w:rPr>
        <w:t>основании</w:t>
      </w:r>
      <w:r w:rsidR="009204D1" w:rsidRPr="00306637">
        <w:rPr>
          <w:sz w:val="24"/>
          <w:szCs w:val="24"/>
        </w:rPr>
        <w:t xml:space="preserve"> </w:t>
      </w:r>
      <w:r w:rsidR="00FC6B3A" w:rsidRPr="00306637">
        <w:rPr>
          <w:sz w:val="24"/>
          <w:szCs w:val="24"/>
        </w:rPr>
        <w:t>Устава, с другой</w:t>
      </w:r>
      <w:r w:rsidR="009204D1" w:rsidRPr="00306637">
        <w:rPr>
          <w:sz w:val="24"/>
          <w:szCs w:val="24"/>
        </w:rPr>
        <w:t xml:space="preserve"> </w:t>
      </w:r>
      <w:r w:rsidR="00FC6B3A" w:rsidRPr="00306637">
        <w:rPr>
          <w:sz w:val="24"/>
          <w:szCs w:val="24"/>
        </w:rPr>
        <w:t xml:space="preserve">стороны, </w:t>
      </w:r>
      <w:r w:rsidR="0044026E" w:rsidRPr="00306637">
        <w:rPr>
          <w:sz w:val="24"/>
          <w:szCs w:val="24"/>
        </w:rPr>
        <w:t>заключили</w:t>
      </w:r>
      <w:r w:rsidR="00C948E5" w:rsidRPr="00306637">
        <w:rPr>
          <w:sz w:val="24"/>
          <w:szCs w:val="24"/>
        </w:rPr>
        <w:t xml:space="preserve"> </w:t>
      </w:r>
      <w:r w:rsidR="0044026E" w:rsidRPr="00306637">
        <w:rPr>
          <w:sz w:val="24"/>
          <w:szCs w:val="24"/>
        </w:rPr>
        <w:t>настоящий</w:t>
      </w:r>
      <w:r w:rsidR="00C948E5" w:rsidRPr="00306637">
        <w:rPr>
          <w:sz w:val="24"/>
          <w:szCs w:val="24"/>
        </w:rPr>
        <w:t xml:space="preserve"> </w:t>
      </w:r>
      <w:r w:rsidR="0044026E" w:rsidRPr="00306637">
        <w:rPr>
          <w:sz w:val="24"/>
          <w:szCs w:val="24"/>
        </w:rPr>
        <w:t>Договор</w:t>
      </w:r>
      <w:r w:rsidR="00C948E5" w:rsidRPr="00306637">
        <w:rPr>
          <w:sz w:val="24"/>
          <w:szCs w:val="24"/>
        </w:rPr>
        <w:t xml:space="preserve"> </w:t>
      </w:r>
      <w:r w:rsidR="0044026E" w:rsidRPr="00306637">
        <w:rPr>
          <w:sz w:val="24"/>
          <w:szCs w:val="24"/>
        </w:rPr>
        <w:t>о</w:t>
      </w:r>
      <w:r w:rsidR="00C948E5" w:rsidRPr="00306637">
        <w:rPr>
          <w:sz w:val="24"/>
          <w:szCs w:val="24"/>
        </w:rPr>
        <w:t xml:space="preserve"> </w:t>
      </w:r>
      <w:r w:rsidR="0044026E" w:rsidRPr="00306637">
        <w:rPr>
          <w:sz w:val="24"/>
          <w:szCs w:val="24"/>
        </w:rPr>
        <w:t>нижеследующем</w:t>
      </w:r>
      <w:r w:rsidR="00D53506" w:rsidRPr="00306637">
        <w:rPr>
          <w:sz w:val="24"/>
          <w:szCs w:val="24"/>
        </w:rPr>
        <w:t>:</w:t>
      </w:r>
    </w:p>
    <w:p w:rsidR="0044026E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1. </w:t>
      </w:r>
      <w:r w:rsidR="0044026E" w:rsidRPr="00306637">
        <w:rPr>
          <w:rFonts w:cs="Times New Roman"/>
          <w:szCs w:val="24"/>
        </w:rPr>
        <w:t>Предмет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Договора</w:t>
      </w:r>
    </w:p>
    <w:p w:rsidR="00FC6FE5" w:rsidRPr="00306637" w:rsidRDefault="00A128C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1.1. </w:t>
      </w:r>
      <w:r w:rsidR="00FC6FE5" w:rsidRPr="00306637">
        <w:rPr>
          <w:sz w:val="24"/>
          <w:szCs w:val="24"/>
        </w:rPr>
        <w:t>Поставщик</w:t>
      </w:r>
      <w:r w:rsidR="00C948E5" w:rsidRPr="00306637">
        <w:rPr>
          <w:sz w:val="24"/>
          <w:szCs w:val="24"/>
        </w:rPr>
        <w:t xml:space="preserve"> </w:t>
      </w:r>
      <w:r w:rsidR="00FC6FE5" w:rsidRPr="00306637">
        <w:rPr>
          <w:sz w:val="24"/>
          <w:szCs w:val="24"/>
        </w:rPr>
        <w:t>обязуется</w:t>
      </w:r>
      <w:r w:rsidR="00C948E5" w:rsidRPr="00306637">
        <w:rPr>
          <w:sz w:val="24"/>
          <w:szCs w:val="24"/>
        </w:rPr>
        <w:t xml:space="preserve"> </w:t>
      </w:r>
      <w:r w:rsidR="00FC6FE5" w:rsidRPr="00306637">
        <w:rPr>
          <w:sz w:val="24"/>
          <w:szCs w:val="24"/>
        </w:rPr>
        <w:t>поставлять</w:t>
      </w:r>
      <w:r w:rsidR="0044026E" w:rsidRPr="00306637">
        <w:rPr>
          <w:sz w:val="24"/>
          <w:szCs w:val="24"/>
        </w:rPr>
        <w:t xml:space="preserve"> обувь, обувную</w:t>
      </w:r>
      <w:r w:rsidR="00C948E5" w:rsidRPr="00306637">
        <w:rPr>
          <w:sz w:val="24"/>
          <w:szCs w:val="24"/>
        </w:rPr>
        <w:t xml:space="preserve"> </w:t>
      </w:r>
      <w:r w:rsidR="0044026E" w:rsidRPr="00306637">
        <w:rPr>
          <w:sz w:val="24"/>
          <w:szCs w:val="24"/>
        </w:rPr>
        <w:t>продукцию (далее</w:t>
      </w:r>
      <w:r w:rsidR="00497696" w:rsidRPr="00306637">
        <w:rPr>
          <w:sz w:val="24"/>
          <w:szCs w:val="24"/>
        </w:rPr>
        <w:t>,</w:t>
      </w:r>
      <w:r w:rsidR="0044026E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товар</w:t>
      </w:r>
      <w:r w:rsidR="0044026E" w:rsidRPr="00306637">
        <w:rPr>
          <w:sz w:val="24"/>
          <w:szCs w:val="24"/>
        </w:rPr>
        <w:t>)</w:t>
      </w:r>
      <w:r w:rsidR="00FC6FE5" w:rsidRPr="00306637">
        <w:rPr>
          <w:sz w:val="24"/>
          <w:szCs w:val="24"/>
        </w:rPr>
        <w:t xml:space="preserve"> отдельными партиями, а Покупатель принять и оплатить</w:t>
      </w:r>
      <w:r w:rsidR="00C948E5" w:rsidRPr="00306637">
        <w:rPr>
          <w:sz w:val="24"/>
          <w:szCs w:val="24"/>
        </w:rPr>
        <w:t xml:space="preserve"> </w:t>
      </w:r>
      <w:r w:rsidR="00497696" w:rsidRPr="00306637">
        <w:rPr>
          <w:sz w:val="24"/>
          <w:szCs w:val="24"/>
        </w:rPr>
        <w:t>товар</w:t>
      </w:r>
      <w:r w:rsidR="00C948E5" w:rsidRPr="00306637">
        <w:rPr>
          <w:sz w:val="24"/>
          <w:szCs w:val="24"/>
        </w:rPr>
        <w:t xml:space="preserve"> </w:t>
      </w:r>
      <w:r w:rsidR="0044026E" w:rsidRPr="00306637">
        <w:rPr>
          <w:sz w:val="24"/>
          <w:szCs w:val="24"/>
        </w:rPr>
        <w:t>на</w:t>
      </w:r>
      <w:r w:rsidR="00C948E5" w:rsidRPr="00306637">
        <w:rPr>
          <w:sz w:val="24"/>
          <w:szCs w:val="24"/>
        </w:rPr>
        <w:t xml:space="preserve"> </w:t>
      </w:r>
      <w:r w:rsidR="00FC6FE5" w:rsidRPr="00306637">
        <w:rPr>
          <w:sz w:val="24"/>
          <w:szCs w:val="24"/>
        </w:rPr>
        <w:t>условиях</w:t>
      </w:r>
      <w:r w:rsidR="00C948E5" w:rsidRPr="00306637">
        <w:rPr>
          <w:sz w:val="24"/>
          <w:szCs w:val="24"/>
        </w:rPr>
        <w:t xml:space="preserve"> </w:t>
      </w:r>
      <w:r w:rsidR="00FC6FE5" w:rsidRPr="00306637">
        <w:rPr>
          <w:sz w:val="24"/>
          <w:szCs w:val="24"/>
        </w:rPr>
        <w:t>настоящего</w:t>
      </w:r>
      <w:r w:rsidR="00C948E5" w:rsidRPr="00306637">
        <w:rPr>
          <w:sz w:val="24"/>
          <w:szCs w:val="24"/>
        </w:rPr>
        <w:t xml:space="preserve"> </w:t>
      </w:r>
      <w:r w:rsidR="00FC6FE5" w:rsidRPr="00306637">
        <w:rPr>
          <w:sz w:val="24"/>
          <w:szCs w:val="24"/>
        </w:rPr>
        <w:t>договора.</w:t>
      </w:r>
    </w:p>
    <w:p w:rsidR="00FE6CE1" w:rsidRPr="00306637" w:rsidRDefault="00FC6FE5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1.2</w:t>
      </w:r>
      <w:r w:rsidR="00C408E9" w:rsidRPr="00306637">
        <w:rPr>
          <w:sz w:val="24"/>
          <w:szCs w:val="24"/>
        </w:rPr>
        <w:t>.</w:t>
      </w:r>
      <w:r w:rsidRPr="00306637">
        <w:rPr>
          <w:sz w:val="24"/>
          <w:szCs w:val="24"/>
        </w:rPr>
        <w:t xml:space="preserve"> Наименование товара, его ассортимент, количество и стоимость отражается Сторонами в универсальных передаточных документах (УПД) или иных то</w:t>
      </w:r>
      <w:r w:rsidR="008F289B" w:rsidRPr="00306637">
        <w:rPr>
          <w:sz w:val="24"/>
          <w:szCs w:val="24"/>
        </w:rPr>
        <w:t>варосопроводительных документах</w:t>
      </w:r>
      <w:r w:rsidRPr="00306637">
        <w:rPr>
          <w:sz w:val="24"/>
          <w:szCs w:val="24"/>
        </w:rPr>
        <w:t>, являющихся неотъемлемой частью настоящего Договора.</w:t>
      </w:r>
    </w:p>
    <w:p w:rsidR="00E9531A" w:rsidRPr="00306637" w:rsidRDefault="00FC6FE5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</w:t>
      </w:r>
      <w:r w:rsidR="00FE6CE1" w:rsidRPr="00306637">
        <w:rPr>
          <w:sz w:val="24"/>
          <w:szCs w:val="24"/>
        </w:rPr>
        <w:t>3</w:t>
      </w:r>
      <w:r w:rsidR="00C408E9" w:rsidRPr="00306637">
        <w:rPr>
          <w:sz w:val="24"/>
          <w:szCs w:val="24"/>
        </w:rPr>
        <w:t>.</w:t>
      </w:r>
      <w:r w:rsidR="00FD346C" w:rsidRPr="00306637">
        <w:rPr>
          <w:sz w:val="24"/>
          <w:szCs w:val="24"/>
        </w:rPr>
        <w:t xml:space="preserve"> </w:t>
      </w:r>
      <w:r w:rsidR="00E9531A" w:rsidRPr="00306637">
        <w:rPr>
          <w:sz w:val="24"/>
          <w:szCs w:val="24"/>
        </w:rPr>
        <w:t xml:space="preserve">Поставщик обязуется своевременно уведомлять Покупателя о ценовых изменениях, </w:t>
      </w:r>
      <w:r w:rsidR="00FD346C" w:rsidRPr="00306637">
        <w:rPr>
          <w:sz w:val="24"/>
          <w:szCs w:val="24"/>
        </w:rPr>
        <w:t xml:space="preserve">акциях, </w:t>
      </w:r>
      <w:r w:rsidR="00E9531A" w:rsidRPr="00306637">
        <w:rPr>
          <w:sz w:val="24"/>
          <w:szCs w:val="24"/>
        </w:rPr>
        <w:t>скидках и распродажах путем любых доступных сре</w:t>
      </w:r>
      <w:proofErr w:type="gramStart"/>
      <w:r w:rsidR="00E9531A" w:rsidRPr="00306637">
        <w:rPr>
          <w:sz w:val="24"/>
          <w:szCs w:val="24"/>
        </w:rPr>
        <w:t>дств св</w:t>
      </w:r>
      <w:proofErr w:type="gramEnd"/>
      <w:r w:rsidR="00E9531A" w:rsidRPr="00306637">
        <w:rPr>
          <w:sz w:val="24"/>
          <w:szCs w:val="24"/>
        </w:rPr>
        <w:t>язи.</w:t>
      </w:r>
    </w:p>
    <w:p w:rsidR="00FE6CE1" w:rsidRPr="00306637" w:rsidRDefault="00FE6CE1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</w:t>
      </w:r>
      <w:r w:rsidR="00781C80" w:rsidRPr="00306637">
        <w:rPr>
          <w:sz w:val="24"/>
          <w:szCs w:val="24"/>
        </w:rPr>
        <w:t>4</w:t>
      </w:r>
      <w:r w:rsidR="00C408E9" w:rsidRPr="00306637">
        <w:rPr>
          <w:sz w:val="24"/>
          <w:szCs w:val="24"/>
        </w:rPr>
        <w:t>.</w:t>
      </w:r>
      <w:r w:rsidRPr="00306637">
        <w:rPr>
          <w:sz w:val="24"/>
          <w:szCs w:val="24"/>
        </w:rPr>
        <w:t xml:space="preserve"> Поставщик обязуется предоставлять Покупателю спецификацию, фотографии товара надлежащего качества и актуальные складские остатки. </w:t>
      </w:r>
    </w:p>
    <w:p w:rsidR="00B44374" w:rsidRPr="00306637" w:rsidRDefault="00C408E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1.5. Поставщик ответственно заявляет и гарантирует, что:</w:t>
      </w:r>
    </w:p>
    <w:p w:rsidR="00C408E9" w:rsidRPr="00306637" w:rsidRDefault="00C408E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1.5.1. Передача Товара Покупателю не нарушает прав владельца зарегистрированного товарного знака имеющегося на Товаре;</w:t>
      </w:r>
    </w:p>
    <w:p w:rsidR="00C408E9" w:rsidRPr="00306637" w:rsidRDefault="00C408E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1.5.2. Товар принадлежит ему на праве собственности и обязуется передать Покупателю Товар своб</w:t>
      </w:r>
      <w:r w:rsidR="00E17664" w:rsidRPr="00306637">
        <w:rPr>
          <w:sz w:val="24"/>
          <w:szCs w:val="24"/>
        </w:rPr>
        <w:t>одным от любых прав третьих лиц</w:t>
      </w:r>
      <w:r w:rsidRPr="00306637">
        <w:rPr>
          <w:sz w:val="24"/>
          <w:szCs w:val="24"/>
        </w:rPr>
        <w:t>;</w:t>
      </w:r>
    </w:p>
    <w:p w:rsidR="00C408E9" w:rsidRPr="00306637" w:rsidRDefault="00C408E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1.5.3. Товар является новым, не является восстановленным, модифицированным, переделанным, поврежденным и допущен к свободному обращению на территории Российской Федерации, Республики Беларусь и Республики Казахстан без каких-либо ограничений;</w:t>
      </w:r>
    </w:p>
    <w:p w:rsidR="00C408E9" w:rsidRPr="00306637" w:rsidRDefault="00C408E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1.5.4. Товар соответствует действующим стандартам качества, техническим условиям и нормам изготовителя, а также требованиям действующего законодательства РФ, техническим регламентам Таможенного союза (в т.ч. в части маркировки);</w:t>
      </w:r>
    </w:p>
    <w:p w:rsidR="00C408E9" w:rsidRPr="00306637" w:rsidRDefault="00C408E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1.5.5. </w:t>
      </w:r>
      <w:r w:rsidR="00E17664" w:rsidRPr="00306637">
        <w:rPr>
          <w:sz w:val="24"/>
          <w:szCs w:val="24"/>
        </w:rPr>
        <w:t>Н</w:t>
      </w:r>
      <w:r w:rsidRPr="00306637">
        <w:rPr>
          <w:sz w:val="24"/>
          <w:szCs w:val="24"/>
        </w:rPr>
        <w:t>а товар нанесена маркировка, соответствующая требованиям законодательства Российской Федерации, Республики Беларусь и Республики Казахстан.</w:t>
      </w:r>
    </w:p>
    <w:p w:rsidR="0044026E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2. </w:t>
      </w:r>
      <w:r w:rsidR="0044026E" w:rsidRPr="00306637">
        <w:rPr>
          <w:rFonts w:cs="Times New Roman"/>
          <w:szCs w:val="24"/>
        </w:rPr>
        <w:t>Качество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и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комплектность</w:t>
      </w:r>
    </w:p>
    <w:p w:rsidR="00462A6F" w:rsidRPr="00306637" w:rsidRDefault="00A128C9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2.1. </w:t>
      </w:r>
      <w:r w:rsidR="00462A6F" w:rsidRPr="00306637">
        <w:rPr>
          <w:sz w:val="24"/>
          <w:szCs w:val="24"/>
        </w:rPr>
        <w:t>Поставщик осуществляет поставки товара, качество которого подтверждено документально.</w:t>
      </w:r>
    </w:p>
    <w:p w:rsidR="00CB1FE4" w:rsidRPr="00306637" w:rsidRDefault="00462A6F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2.2</w:t>
      </w:r>
      <w:r w:rsidR="00C408E9" w:rsidRPr="00306637">
        <w:rPr>
          <w:sz w:val="24"/>
          <w:szCs w:val="24"/>
        </w:rPr>
        <w:t>.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Поставщик гарантирует качество Товара и соблюдение надлежащих условий хранения Товара до его передачи Покупателю.</w:t>
      </w:r>
    </w:p>
    <w:p w:rsidR="0044026E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3. </w:t>
      </w:r>
      <w:r w:rsidR="0044026E" w:rsidRPr="00306637">
        <w:rPr>
          <w:rFonts w:cs="Times New Roman"/>
          <w:szCs w:val="24"/>
        </w:rPr>
        <w:t>Сроки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и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порядок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поставки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товара</w:t>
      </w:r>
    </w:p>
    <w:p w:rsidR="00120C3F" w:rsidRPr="00306637" w:rsidRDefault="00A128C9" w:rsidP="009204D1">
      <w:pPr>
        <w:numPr>
          <w:ilvl w:val="1"/>
          <w:numId w:val="1"/>
        </w:numPr>
        <w:ind w:firstLine="357"/>
        <w:jc w:val="both"/>
      </w:pPr>
      <w:r w:rsidRPr="00306637">
        <w:t xml:space="preserve">3.1. </w:t>
      </w:r>
      <w:r w:rsidR="00946616" w:rsidRPr="00306637">
        <w:rPr>
          <w:b/>
        </w:rPr>
        <w:t xml:space="preserve">Поставщик </w:t>
      </w:r>
      <w:r w:rsidR="00946616" w:rsidRPr="00306637">
        <w:t>поставляет (передает) товары Покупателю</w:t>
      </w:r>
      <w:r w:rsidR="0044026E" w:rsidRPr="00306637">
        <w:t xml:space="preserve"> </w:t>
      </w:r>
      <w:r w:rsidR="00945033" w:rsidRPr="00306637">
        <w:t xml:space="preserve">отдельными партиями </w:t>
      </w:r>
      <w:r w:rsidR="00946616" w:rsidRPr="00306637">
        <w:t xml:space="preserve">на основании предварительно согласованных Сторонами заказов (Заявок) </w:t>
      </w:r>
      <w:r w:rsidR="00946616" w:rsidRPr="00306637">
        <w:rPr>
          <w:b/>
        </w:rPr>
        <w:t>Покупателя</w:t>
      </w:r>
      <w:r w:rsidR="00946616" w:rsidRPr="00306637">
        <w:t xml:space="preserve">. </w:t>
      </w:r>
      <w:r w:rsidR="00946616" w:rsidRPr="00306637">
        <w:rPr>
          <w:b/>
        </w:rPr>
        <w:t>Покупатель</w:t>
      </w:r>
      <w:r w:rsidR="00946616" w:rsidRPr="00306637">
        <w:t xml:space="preserve"> </w:t>
      </w:r>
      <w:r w:rsidR="00120C3F" w:rsidRPr="00306637">
        <w:t xml:space="preserve">заказывает необходимые ему товары (партии товаров) из товарной номенклатуры </w:t>
      </w:r>
      <w:r w:rsidR="00120C3F" w:rsidRPr="00306637">
        <w:rPr>
          <w:b/>
        </w:rPr>
        <w:t>Поставщика</w:t>
      </w:r>
      <w:r w:rsidR="00120C3F" w:rsidRPr="00306637">
        <w:t>. Формирование и отгрузка партии Товара осуществляется при наличии соответствующего товара на складе Продавца.</w:t>
      </w:r>
    </w:p>
    <w:p w:rsidR="00646F5A" w:rsidRPr="00306637" w:rsidRDefault="00504A77" w:rsidP="009204D1">
      <w:pPr>
        <w:numPr>
          <w:ilvl w:val="1"/>
          <w:numId w:val="1"/>
        </w:numPr>
        <w:ind w:firstLine="357"/>
        <w:jc w:val="both"/>
      </w:pPr>
      <w:r w:rsidRPr="00306637">
        <w:t>3.2. При получении от Покупателя заявки</w:t>
      </w:r>
      <w:r w:rsidR="00EC15B1" w:rsidRPr="00306637">
        <w:t>, Товар резервиру</w:t>
      </w:r>
      <w:r w:rsidR="00183290" w:rsidRPr="00306637">
        <w:t>ется Поставщиком</w:t>
      </w:r>
      <w:r w:rsidR="002912F1" w:rsidRPr="00306637">
        <w:t xml:space="preserve"> за Покупателем</w:t>
      </w:r>
      <w:r w:rsidR="00C948E5" w:rsidRPr="00306637">
        <w:t xml:space="preserve"> </w:t>
      </w:r>
      <w:r w:rsidR="00EC15B1" w:rsidRPr="00306637">
        <w:t>срок</w:t>
      </w:r>
      <w:r w:rsidR="002912F1" w:rsidRPr="00306637">
        <w:t>ом</w:t>
      </w:r>
      <w:r w:rsidR="00EC15B1" w:rsidRPr="00306637">
        <w:t xml:space="preserve"> до </w:t>
      </w:r>
      <w:r w:rsidR="00EC15B1" w:rsidRPr="00306637">
        <w:rPr>
          <w:b/>
        </w:rPr>
        <w:t>3-х</w:t>
      </w:r>
      <w:r w:rsidR="00EC15B1" w:rsidRPr="00306637">
        <w:t xml:space="preserve"> (трех) рабочих дней.</w:t>
      </w:r>
    </w:p>
    <w:p w:rsidR="0096334B" w:rsidRPr="00306637" w:rsidRDefault="00EC15B1" w:rsidP="009204D1">
      <w:pPr>
        <w:numPr>
          <w:ilvl w:val="1"/>
          <w:numId w:val="1"/>
        </w:numPr>
        <w:ind w:firstLine="357"/>
        <w:jc w:val="both"/>
      </w:pPr>
      <w:r w:rsidRPr="00306637">
        <w:lastRenderedPageBreak/>
        <w:t>3.3</w:t>
      </w:r>
      <w:r w:rsidR="00A128C9" w:rsidRPr="00306637">
        <w:t>.</w:t>
      </w:r>
      <w:r w:rsidR="004D04CC" w:rsidRPr="00306637">
        <w:t xml:space="preserve"> </w:t>
      </w:r>
      <w:r w:rsidR="00B775E6" w:rsidRPr="00306637">
        <w:t>Поставка товаров по настоящему договору осуществляется путем отгрузки (передачи) товаров Покупателю или его уполномоченному представителю (Получателю) на основании доверенности, которые указываются в Заявке, направляемой Поставщику, а также в товаросопроводительных документах на товары.</w:t>
      </w:r>
      <w:r w:rsidR="008C5220" w:rsidRPr="00306637">
        <w:t xml:space="preserve"> </w:t>
      </w:r>
    </w:p>
    <w:p w:rsidR="00556BAC" w:rsidRPr="00306637" w:rsidRDefault="00EC15B1" w:rsidP="009204D1">
      <w:pPr>
        <w:numPr>
          <w:ilvl w:val="1"/>
          <w:numId w:val="1"/>
        </w:numPr>
        <w:ind w:firstLine="357"/>
        <w:jc w:val="both"/>
      </w:pPr>
      <w:r w:rsidRPr="00306637">
        <w:t>3.4</w:t>
      </w:r>
      <w:r w:rsidR="00F3116D" w:rsidRPr="00306637">
        <w:t xml:space="preserve">. </w:t>
      </w:r>
      <w:r w:rsidR="00556BAC" w:rsidRPr="00306637">
        <w:t>Доставка товаров осуществляется в срок, определенный, в согласованной Поставщиком Заявке Покупателя и может быть осуществлена одним из следующих способов:</w:t>
      </w:r>
    </w:p>
    <w:p w:rsidR="0044026E" w:rsidRPr="00306637" w:rsidRDefault="00EC15B1" w:rsidP="009204D1">
      <w:pPr>
        <w:numPr>
          <w:ilvl w:val="1"/>
          <w:numId w:val="1"/>
        </w:numPr>
        <w:ind w:firstLine="357"/>
        <w:jc w:val="both"/>
      </w:pPr>
      <w:r w:rsidRPr="00306637">
        <w:t>3.4</w:t>
      </w:r>
      <w:r w:rsidR="00556BAC" w:rsidRPr="00306637">
        <w:t>.1</w:t>
      </w:r>
      <w:r w:rsidR="00C408E9" w:rsidRPr="00306637">
        <w:t>.</w:t>
      </w:r>
      <w:r w:rsidR="00556BAC" w:rsidRPr="00306637">
        <w:t xml:space="preserve"> Силами и за счет Поставщика до местонахождения Получателя товаров (склад Покупателя, местона</w:t>
      </w:r>
      <w:r w:rsidR="00DA5D3E" w:rsidRPr="00306637">
        <w:t>хождение Покупателя, адрес передачи Товара и другие согласованные варианты в Заявке). В этом случае, поставка товаров осуществляется по адресу, указанному в Заявке по маршруту, согласованному с Поставщиком. Право выбора транспортного средства принадлежит Поставщику.</w:t>
      </w:r>
    </w:p>
    <w:p w:rsidR="0044026E" w:rsidRPr="00306637" w:rsidRDefault="00EC15B1" w:rsidP="009204D1">
      <w:pPr>
        <w:numPr>
          <w:ilvl w:val="1"/>
          <w:numId w:val="1"/>
        </w:numPr>
        <w:ind w:firstLine="357"/>
        <w:jc w:val="both"/>
      </w:pPr>
      <w:r w:rsidRPr="00306637">
        <w:t>3.4</w:t>
      </w:r>
      <w:r w:rsidR="00DA5D3E" w:rsidRPr="00306637">
        <w:t>.2</w:t>
      </w:r>
      <w:r w:rsidR="00C408E9" w:rsidRPr="00306637">
        <w:t>.</w:t>
      </w:r>
      <w:r w:rsidR="00C948E5" w:rsidRPr="00306637">
        <w:t xml:space="preserve"> </w:t>
      </w:r>
      <w:r w:rsidR="00A11192" w:rsidRPr="00306637">
        <w:t>Собственными силами Покупателя и за его счет со склада Поставщика. В этом случае Покупатель обязан осмотр</w:t>
      </w:r>
      <w:r w:rsidR="008B284C" w:rsidRPr="00306637">
        <w:t xml:space="preserve">еть и вывести товары не позднее </w:t>
      </w:r>
      <w:r w:rsidRPr="00306637">
        <w:rPr>
          <w:b/>
        </w:rPr>
        <w:t xml:space="preserve">3-х </w:t>
      </w:r>
      <w:r w:rsidRPr="00306637">
        <w:t>(трех</w:t>
      </w:r>
      <w:r w:rsidR="008B284C" w:rsidRPr="00306637">
        <w:t>)</w:t>
      </w:r>
      <w:r w:rsidR="008C5220" w:rsidRPr="00306637">
        <w:t xml:space="preserve"> </w:t>
      </w:r>
      <w:r w:rsidRPr="00306637">
        <w:t xml:space="preserve">дней </w:t>
      </w:r>
      <w:r w:rsidR="008C5220" w:rsidRPr="00306637">
        <w:t xml:space="preserve">с момента получения </w:t>
      </w:r>
      <w:r w:rsidR="00A11192" w:rsidRPr="00306637">
        <w:t>уведомления от Поставщика о готовности товаров к отгрузке. Товары считаются полученными Покупателем, если они получены им лично или иным лицом,</w:t>
      </w:r>
      <w:r w:rsidR="00C948E5" w:rsidRPr="00306637">
        <w:t xml:space="preserve"> </w:t>
      </w:r>
      <w:r w:rsidR="00A11192" w:rsidRPr="00306637">
        <w:t xml:space="preserve">уполномоченным Покупателем на получении товаров на основании представленной доверенности. </w:t>
      </w:r>
    </w:p>
    <w:p w:rsidR="00F3255A" w:rsidRPr="00306637" w:rsidRDefault="00913985" w:rsidP="009204D1">
      <w:pPr>
        <w:numPr>
          <w:ilvl w:val="1"/>
          <w:numId w:val="1"/>
        </w:numPr>
        <w:ind w:firstLine="357"/>
        <w:jc w:val="both"/>
      </w:pPr>
      <w:r w:rsidRPr="00306637">
        <w:t>3.5.</w:t>
      </w:r>
      <w:r w:rsidR="00F3255A" w:rsidRPr="00306637">
        <w:t xml:space="preserve"> Датой исполнения Поставщиком обязательств по настоящему договору считается дата получения Покупателем товара и подписания универсального передаточного документа (УПД) или иных товаросопроводительных документов.</w:t>
      </w:r>
    </w:p>
    <w:p w:rsidR="00F3255A" w:rsidRPr="00306637" w:rsidRDefault="00913985" w:rsidP="009204D1">
      <w:pPr>
        <w:numPr>
          <w:ilvl w:val="1"/>
          <w:numId w:val="1"/>
        </w:numPr>
        <w:ind w:firstLine="357"/>
        <w:jc w:val="both"/>
      </w:pPr>
      <w:r w:rsidRPr="00306637">
        <w:t>3.6</w:t>
      </w:r>
      <w:r w:rsidR="00653177" w:rsidRPr="00306637">
        <w:t>.</w:t>
      </w:r>
      <w:r w:rsidR="00C948E5" w:rsidRPr="00306637">
        <w:t xml:space="preserve"> </w:t>
      </w:r>
      <w:r w:rsidR="000452C1" w:rsidRPr="00306637">
        <w:t>Все риски случайной гибели, а также право собственности на товар переходят от Поставщика к Покупателю с момента исполнения обязательства Поставщика по поставке товара.</w:t>
      </w:r>
    </w:p>
    <w:p w:rsidR="00F3255A" w:rsidRPr="00306637" w:rsidRDefault="00913985" w:rsidP="009204D1">
      <w:pPr>
        <w:numPr>
          <w:ilvl w:val="1"/>
          <w:numId w:val="1"/>
        </w:numPr>
        <w:ind w:firstLine="357"/>
        <w:jc w:val="both"/>
      </w:pPr>
      <w:r w:rsidRPr="00306637">
        <w:t>3.7</w:t>
      </w:r>
      <w:r w:rsidR="00C408E9" w:rsidRPr="00306637">
        <w:t>.</w:t>
      </w:r>
      <w:r w:rsidR="000452C1" w:rsidRPr="00306637">
        <w:t xml:space="preserve"> Упаковка Товара должна обеспечивать полную сохранность Товара при его транспортировке и размещении на складах Покупателя.</w:t>
      </w:r>
    </w:p>
    <w:p w:rsidR="0044026E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4. </w:t>
      </w:r>
      <w:r w:rsidR="00683A67" w:rsidRPr="00306637">
        <w:rPr>
          <w:rFonts w:cs="Times New Roman"/>
          <w:szCs w:val="24"/>
        </w:rPr>
        <w:t>Цена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и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порядок</w:t>
      </w:r>
      <w:r w:rsidRPr="00306637">
        <w:rPr>
          <w:rFonts w:cs="Times New Roman"/>
          <w:szCs w:val="24"/>
        </w:rPr>
        <w:t xml:space="preserve"> </w:t>
      </w:r>
      <w:r w:rsidR="0044026E" w:rsidRPr="00306637">
        <w:rPr>
          <w:rFonts w:cs="Times New Roman"/>
          <w:szCs w:val="24"/>
        </w:rPr>
        <w:t>расчетов</w:t>
      </w:r>
    </w:p>
    <w:p w:rsidR="00A5606D" w:rsidRPr="00306637" w:rsidRDefault="00A128C9" w:rsidP="009204D1">
      <w:pPr>
        <w:numPr>
          <w:ilvl w:val="1"/>
          <w:numId w:val="1"/>
        </w:numPr>
        <w:ind w:firstLine="357"/>
        <w:jc w:val="both"/>
      </w:pPr>
      <w:r w:rsidRPr="00306637">
        <w:t xml:space="preserve">4.1. </w:t>
      </w:r>
      <w:r w:rsidR="00683A67" w:rsidRPr="00306637">
        <w:t>Цена</w:t>
      </w:r>
      <w:r w:rsidR="00C948E5" w:rsidRPr="00306637">
        <w:t xml:space="preserve"> </w:t>
      </w:r>
      <w:r w:rsidR="008C40BA" w:rsidRPr="00306637">
        <w:t>настоящего</w:t>
      </w:r>
      <w:r w:rsidR="00C948E5" w:rsidRPr="00306637">
        <w:t xml:space="preserve"> </w:t>
      </w:r>
      <w:r w:rsidR="008C40BA" w:rsidRPr="00306637">
        <w:t>договора</w:t>
      </w:r>
      <w:r w:rsidR="00C948E5" w:rsidRPr="00306637">
        <w:t xml:space="preserve"> </w:t>
      </w:r>
      <w:r w:rsidR="008C40BA" w:rsidRPr="00306637">
        <w:t>складывается</w:t>
      </w:r>
      <w:r w:rsidR="00C948E5" w:rsidRPr="00306637">
        <w:t xml:space="preserve"> </w:t>
      </w:r>
      <w:r w:rsidR="008C40BA" w:rsidRPr="00306637">
        <w:t>из</w:t>
      </w:r>
      <w:r w:rsidR="00C948E5" w:rsidRPr="00306637">
        <w:t xml:space="preserve"> </w:t>
      </w:r>
      <w:r w:rsidR="005A5F3D" w:rsidRPr="00306637">
        <w:t>сумм</w:t>
      </w:r>
      <w:r w:rsidR="00683A67" w:rsidRPr="00306637">
        <w:t xml:space="preserve">ы цен </w:t>
      </w:r>
      <w:r w:rsidR="000452C1" w:rsidRPr="00306637">
        <w:t>указанных в универсальных передаточных документах (УПД) или иных товаросопроводительных документах</w:t>
      </w:r>
      <w:r w:rsidR="007D4E60" w:rsidRPr="00306637">
        <w:t>.</w:t>
      </w:r>
    </w:p>
    <w:p w:rsidR="00876628" w:rsidRPr="00306637" w:rsidRDefault="00C948E5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 </w:t>
      </w:r>
      <w:r w:rsidR="00876628" w:rsidRPr="00306637">
        <w:rPr>
          <w:sz w:val="24"/>
          <w:szCs w:val="24"/>
        </w:rPr>
        <w:t>4.2.</w:t>
      </w:r>
      <w:r w:rsidR="00653177" w:rsidRPr="00306637">
        <w:rPr>
          <w:sz w:val="24"/>
          <w:szCs w:val="24"/>
        </w:rPr>
        <w:t xml:space="preserve"> </w:t>
      </w:r>
      <w:r w:rsidR="00876628" w:rsidRPr="00306637">
        <w:rPr>
          <w:sz w:val="24"/>
          <w:szCs w:val="24"/>
        </w:rPr>
        <w:t xml:space="preserve">В случае изменения цены на товары, Поставщик обязан уведомить об этом Покупателя, не </w:t>
      </w:r>
      <w:proofErr w:type="gramStart"/>
      <w:r w:rsidR="00876628" w:rsidRPr="00306637">
        <w:rPr>
          <w:sz w:val="24"/>
          <w:szCs w:val="24"/>
        </w:rPr>
        <w:t>позднее</w:t>
      </w:r>
      <w:proofErr w:type="gramEnd"/>
      <w:r w:rsidR="00876628" w:rsidRPr="00306637">
        <w:rPr>
          <w:sz w:val="24"/>
          <w:szCs w:val="24"/>
        </w:rPr>
        <w:t xml:space="preserve"> чем за</w:t>
      </w:r>
      <w:r w:rsidR="00876628" w:rsidRPr="00306637">
        <w:rPr>
          <w:b/>
          <w:sz w:val="24"/>
          <w:szCs w:val="24"/>
        </w:rPr>
        <w:t xml:space="preserve"> 10</w:t>
      </w:r>
      <w:r w:rsidR="00876628" w:rsidRPr="00306637">
        <w:rPr>
          <w:sz w:val="24"/>
          <w:szCs w:val="24"/>
        </w:rPr>
        <w:t xml:space="preserve"> (десять) дней до планируемого повышения цен в письменном виде. </w:t>
      </w:r>
    </w:p>
    <w:p w:rsidR="005A5F3D" w:rsidRPr="00306637" w:rsidRDefault="00876628" w:rsidP="009204D1">
      <w:pPr>
        <w:numPr>
          <w:ilvl w:val="1"/>
          <w:numId w:val="1"/>
        </w:numPr>
        <w:ind w:firstLine="357"/>
        <w:jc w:val="both"/>
      </w:pPr>
      <w:r w:rsidRPr="00306637">
        <w:t>4.3.</w:t>
      </w:r>
      <w:r w:rsidR="00A128C9" w:rsidRPr="00306637">
        <w:t xml:space="preserve"> </w:t>
      </w:r>
      <w:r w:rsidR="005A5F3D" w:rsidRPr="00306637">
        <w:t>Рас</w:t>
      </w:r>
      <w:r w:rsidR="00945033" w:rsidRPr="00306637">
        <w:t>четы</w:t>
      </w:r>
      <w:r w:rsidR="00C948E5" w:rsidRPr="00306637">
        <w:t xml:space="preserve"> </w:t>
      </w:r>
      <w:r w:rsidR="00945033" w:rsidRPr="00306637">
        <w:t>за</w:t>
      </w:r>
      <w:r w:rsidR="00C948E5" w:rsidRPr="00306637">
        <w:t xml:space="preserve"> </w:t>
      </w:r>
      <w:r w:rsidR="00945033" w:rsidRPr="00306637">
        <w:t>товар</w:t>
      </w:r>
      <w:r w:rsidR="00C948E5" w:rsidRPr="00306637">
        <w:t xml:space="preserve"> </w:t>
      </w:r>
      <w:r w:rsidR="00945033" w:rsidRPr="00306637">
        <w:t>производятся с отсрочкой</w:t>
      </w:r>
      <w:r w:rsidR="009E2260" w:rsidRPr="00306637">
        <w:t xml:space="preserve"> платежа</w:t>
      </w:r>
      <w:r w:rsidR="00EA50B9" w:rsidRPr="00306637">
        <w:t xml:space="preserve"> сроком до </w:t>
      </w:r>
      <w:r w:rsidR="00954587" w:rsidRPr="00306637">
        <w:rPr>
          <w:b/>
        </w:rPr>
        <w:t>5</w:t>
      </w:r>
      <w:r w:rsidR="00954587" w:rsidRPr="00306637">
        <w:t xml:space="preserve"> (пяти</w:t>
      </w:r>
      <w:r w:rsidR="00EC15B1" w:rsidRPr="00306637">
        <w:t>) рабочих</w:t>
      </w:r>
      <w:r w:rsidR="00EA50B9" w:rsidRPr="00306637">
        <w:t xml:space="preserve"> дней</w:t>
      </w:r>
      <w:r w:rsidR="00EC15B1" w:rsidRPr="00306637">
        <w:t xml:space="preserve"> с момента отгрузки товара со склада Поставщика</w:t>
      </w:r>
      <w:r w:rsidR="009E2260" w:rsidRPr="00306637">
        <w:t>.</w:t>
      </w:r>
    </w:p>
    <w:p w:rsidR="00F62D1B" w:rsidRPr="00306637" w:rsidRDefault="00F62D1B" w:rsidP="009204D1">
      <w:pPr>
        <w:numPr>
          <w:ilvl w:val="1"/>
          <w:numId w:val="1"/>
        </w:numPr>
        <w:ind w:firstLine="357"/>
        <w:jc w:val="both"/>
        <w:rPr>
          <w:b/>
        </w:rPr>
      </w:pPr>
      <w:r w:rsidRPr="00306637">
        <w:t>4.4</w:t>
      </w:r>
      <w:r w:rsidR="00A128C9" w:rsidRPr="00306637">
        <w:t xml:space="preserve">. </w:t>
      </w:r>
      <w:r w:rsidR="005A5F3D" w:rsidRPr="00306637">
        <w:t>Расчеты</w:t>
      </w:r>
      <w:r w:rsidR="00C948E5" w:rsidRPr="00306637">
        <w:t xml:space="preserve"> </w:t>
      </w:r>
      <w:r w:rsidR="005A5F3D" w:rsidRPr="00306637">
        <w:t>производятся</w:t>
      </w:r>
      <w:r w:rsidR="00C948E5" w:rsidRPr="00306637">
        <w:t xml:space="preserve"> </w:t>
      </w:r>
      <w:r w:rsidRPr="00306637">
        <w:t>в рублях в безналичной форме путем</w:t>
      </w:r>
      <w:r w:rsidR="00C948E5" w:rsidRPr="00306637">
        <w:t xml:space="preserve"> </w:t>
      </w:r>
      <w:r w:rsidRPr="00306637">
        <w:t>перечисления денежных</w:t>
      </w:r>
      <w:r w:rsidR="00C948E5" w:rsidRPr="00306637">
        <w:t xml:space="preserve"> </w:t>
      </w:r>
      <w:r w:rsidRPr="00306637">
        <w:t>средств</w:t>
      </w:r>
      <w:r w:rsidR="00C948E5" w:rsidRPr="00306637">
        <w:t xml:space="preserve"> </w:t>
      </w:r>
      <w:r w:rsidR="005A5F3D" w:rsidRPr="00306637">
        <w:t>на</w:t>
      </w:r>
      <w:r w:rsidR="00C948E5" w:rsidRPr="00306637">
        <w:t xml:space="preserve"> </w:t>
      </w:r>
      <w:r w:rsidR="005A5F3D" w:rsidRPr="00306637">
        <w:t>расчетный</w:t>
      </w:r>
      <w:r w:rsidR="00C948E5" w:rsidRPr="00306637">
        <w:t xml:space="preserve"> </w:t>
      </w:r>
      <w:r w:rsidR="005A5F3D" w:rsidRPr="00306637">
        <w:t>счет</w:t>
      </w:r>
      <w:r w:rsidR="00C948E5" w:rsidRPr="00306637">
        <w:t xml:space="preserve"> </w:t>
      </w:r>
      <w:r w:rsidR="005A5F3D" w:rsidRPr="00306637">
        <w:t>Поставщика</w:t>
      </w:r>
      <w:r w:rsidRPr="00306637">
        <w:t>. Обязательство Покупателя по оплате товара считается исполненным с момента поступления де</w:t>
      </w:r>
      <w:r w:rsidR="002912F1" w:rsidRPr="00306637">
        <w:t>нежных средств на корреспондентский счет</w:t>
      </w:r>
      <w:r w:rsidRPr="00306637">
        <w:t xml:space="preserve"> Поставщика</w:t>
      </w:r>
      <w:r w:rsidR="002A0A67" w:rsidRPr="00306637">
        <w:t>.</w:t>
      </w:r>
    </w:p>
    <w:p w:rsidR="005A5F3D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5. </w:t>
      </w:r>
      <w:r w:rsidR="005A5F3D" w:rsidRPr="00306637">
        <w:rPr>
          <w:rFonts w:cs="Times New Roman"/>
          <w:szCs w:val="24"/>
        </w:rPr>
        <w:t>Порядок</w:t>
      </w:r>
      <w:r w:rsidRPr="00306637">
        <w:rPr>
          <w:rFonts w:cs="Times New Roman"/>
          <w:szCs w:val="24"/>
        </w:rPr>
        <w:t xml:space="preserve"> </w:t>
      </w:r>
      <w:r w:rsidR="005A5F3D" w:rsidRPr="00306637">
        <w:rPr>
          <w:rFonts w:cs="Times New Roman"/>
          <w:szCs w:val="24"/>
        </w:rPr>
        <w:t xml:space="preserve">приемки </w:t>
      </w:r>
      <w:r w:rsidR="008C5220" w:rsidRPr="00306637">
        <w:rPr>
          <w:rFonts w:cs="Times New Roman"/>
          <w:szCs w:val="24"/>
        </w:rPr>
        <w:t>и возврата</w:t>
      </w:r>
      <w:r w:rsidR="005A5F3D" w:rsidRPr="00306637">
        <w:rPr>
          <w:rFonts w:cs="Times New Roman"/>
          <w:szCs w:val="24"/>
        </w:rPr>
        <w:t xml:space="preserve"> товара</w:t>
      </w:r>
    </w:p>
    <w:p w:rsidR="00B1485D" w:rsidRPr="00306637" w:rsidRDefault="00B1485D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5.1. </w:t>
      </w:r>
      <w:r w:rsidR="00183290" w:rsidRPr="00306637">
        <w:rPr>
          <w:sz w:val="24"/>
          <w:szCs w:val="24"/>
        </w:rPr>
        <w:t>Товар</w:t>
      </w:r>
      <w:r w:rsidRPr="00306637">
        <w:rPr>
          <w:sz w:val="24"/>
          <w:szCs w:val="24"/>
        </w:rPr>
        <w:t xml:space="preserve"> считается поставленным Поставщиком и принятым Покупателем в отношении:</w:t>
      </w:r>
    </w:p>
    <w:p w:rsidR="00B1485D" w:rsidRPr="00306637" w:rsidRDefault="00B1485D" w:rsidP="009204D1">
      <w:pPr>
        <w:numPr>
          <w:ilvl w:val="1"/>
          <w:numId w:val="1"/>
        </w:numPr>
        <w:ind w:firstLine="357"/>
        <w:jc w:val="both"/>
      </w:pPr>
      <w:r w:rsidRPr="00306637">
        <w:rPr>
          <w:color w:val="000000"/>
        </w:rPr>
        <w:t>- количества и ассортимента, в соответствии с количеством и ассортиментом, указанным в</w:t>
      </w:r>
      <w:r w:rsidR="00C948E5" w:rsidRPr="00306637">
        <w:rPr>
          <w:color w:val="000000"/>
        </w:rPr>
        <w:t xml:space="preserve"> </w:t>
      </w:r>
      <w:r w:rsidRPr="00306637">
        <w:t>универсальном передаточном документе (УПД) или иных товаросопроводительных документов</w:t>
      </w:r>
      <w:r w:rsidRPr="00306637">
        <w:rPr>
          <w:color w:val="000000"/>
        </w:rPr>
        <w:t>;</w:t>
      </w:r>
    </w:p>
    <w:p w:rsidR="00B1485D" w:rsidRPr="00306637" w:rsidRDefault="00B1485D" w:rsidP="009204D1">
      <w:pPr>
        <w:widowControl w:val="0"/>
        <w:autoSpaceDE w:val="0"/>
        <w:autoSpaceDN w:val="0"/>
        <w:adjustRightInd w:val="0"/>
        <w:ind w:firstLine="357"/>
        <w:jc w:val="both"/>
        <w:rPr>
          <w:color w:val="000000"/>
          <w:spacing w:val="3"/>
        </w:rPr>
      </w:pPr>
      <w:r w:rsidRPr="00306637">
        <w:rPr>
          <w:color w:val="000000"/>
          <w:spacing w:val="3"/>
        </w:rPr>
        <w:t xml:space="preserve">- качества, в соответствии с сертификатом качества; </w:t>
      </w:r>
    </w:p>
    <w:p w:rsidR="00B1485D" w:rsidRPr="00306637" w:rsidRDefault="00B1485D" w:rsidP="009204D1">
      <w:pPr>
        <w:pStyle w:val="063"/>
        <w:rPr>
          <w:sz w:val="24"/>
          <w:szCs w:val="24"/>
        </w:rPr>
      </w:pPr>
      <w:r w:rsidRPr="00306637">
        <w:rPr>
          <w:spacing w:val="3"/>
          <w:sz w:val="24"/>
          <w:szCs w:val="24"/>
        </w:rPr>
        <w:t xml:space="preserve">если при принятии Товара </w:t>
      </w:r>
      <w:r w:rsidRPr="00306637">
        <w:rPr>
          <w:sz w:val="24"/>
          <w:szCs w:val="24"/>
        </w:rPr>
        <w:t>Покупатель не заявит претензии по количеству и/или качеству Товара.</w:t>
      </w:r>
    </w:p>
    <w:p w:rsidR="00B1485D" w:rsidRPr="00306637" w:rsidRDefault="00B1485D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5.2. В случае выявления несоответствия качества и/или количества Товара условиям настоящего Договора, Покупатель обязан уведомить</w:t>
      </w:r>
      <w:r w:rsidR="000B2B8D" w:rsidRPr="00306637">
        <w:rPr>
          <w:sz w:val="24"/>
          <w:szCs w:val="24"/>
        </w:rPr>
        <w:t xml:space="preserve"> Поставщика в течение 3</w:t>
      </w:r>
      <w:r w:rsidR="008C5220" w:rsidRPr="00306637">
        <w:rPr>
          <w:sz w:val="24"/>
          <w:szCs w:val="24"/>
        </w:rPr>
        <w:t>0</w:t>
      </w:r>
      <w:r w:rsidR="000B2B8D" w:rsidRPr="00306637">
        <w:rPr>
          <w:sz w:val="24"/>
          <w:szCs w:val="24"/>
        </w:rPr>
        <w:t xml:space="preserve"> дней</w:t>
      </w:r>
      <w:r w:rsidRPr="00306637">
        <w:rPr>
          <w:sz w:val="24"/>
          <w:szCs w:val="24"/>
        </w:rPr>
        <w:t xml:space="preserve"> </w:t>
      </w:r>
      <w:proofErr w:type="gramStart"/>
      <w:r w:rsidRPr="00306637">
        <w:rPr>
          <w:sz w:val="24"/>
          <w:szCs w:val="24"/>
        </w:rPr>
        <w:t>с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даты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отгрузки</w:t>
      </w:r>
      <w:proofErr w:type="gramEnd"/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товара, а также составить по данному</w:t>
      </w:r>
      <w:r w:rsidR="00C948E5" w:rsidRPr="00306637">
        <w:rPr>
          <w:sz w:val="24"/>
          <w:szCs w:val="24"/>
        </w:rPr>
        <w:t xml:space="preserve"> </w:t>
      </w:r>
      <w:r w:rsidR="008C5220" w:rsidRPr="00306637">
        <w:rPr>
          <w:sz w:val="24"/>
          <w:szCs w:val="24"/>
        </w:rPr>
        <w:t>факту</w:t>
      </w:r>
      <w:r w:rsidR="00C948E5" w:rsidRPr="00306637">
        <w:rPr>
          <w:sz w:val="24"/>
          <w:szCs w:val="24"/>
        </w:rPr>
        <w:t xml:space="preserve"> </w:t>
      </w:r>
      <w:r w:rsidR="008C5220" w:rsidRPr="00306637">
        <w:rPr>
          <w:sz w:val="24"/>
          <w:szCs w:val="24"/>
        </w:rPr>
        <w:t>Акт</w:t>
      </w:r>
      <w:r w:rsidR="00C948E5" w:rsidRPr="00306637">
        <w:rPr>
          <w:sz w:val="24"/>
          <w:szCs w:val="24"/>
        </w:rPr>
        <w:t xml:space="preserve"> </w:t>
      </w:r>
      <w:r w:rsidR="008C5220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8C5220" w:rsidRPr="00306637">
        <w:rPr>
          <w:sz w:val="24"/>
          <w:szCs w:val="24"/>
        </w:rPr>
        <w:t>форме (ТОРГ -2)</w:t>
      </w:r>
      <w:r w:rsidR="00BC05DA" w:rsidRPr="00306637">
        <w:rPr>
          <w:sz w:val="24"/>
          <w:szCs w:val="24"/>
        </w:rPr>
        <w:t>.</w:t>
      </w:r>
    </w:p>
    <w:p w:rsidR="008C5220" w:rsidRPr="00306637" w:rsidRDefault="008C5220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lastRenderedPageBreak/>
        <w:t>5.3.</w:t>
      </w:r>
      <w:r w:rsidR="00C948E5" w:rsidRPr="00306637">
        <w:rPr>
          <w:sz w:val="24"/>
          <w:szCs w:val="24"/>
        </w:rPr>
        <w:t xml:space="preserve"> </w:t>
      </w:r>
      <w:r w:rsidR="008B284C" w:rsidRPr="00306637">
        <w:rPr>
          <w:sz w:val="24"/>
          <w:szCs w:val="24"/>
        </w:rPr>
        <w:t>Покупатель в течени</w:t>
      </w:r>
      <w:proofErr w:type="gramStart"/>
      <w:r w:rsidR="008B284C" w:rsidRPr="00306637">
        <w:rPr>
          <w:sz w:val="24"/>
          <w:szCs w:val="24"/>
        </w:rPr>
        <w:t>и</w:t>
      </w:r>
      <w:proofErr w:type="gramEnd"/>
      <w:r w:rsidR="008B284C" w:rsidRPr="00306637">
        <w:rPr>
          <w:sz w:val="24"/>
          <w:szCs w:val="24"/>
        </w:rPr>
        <w:t xml:space="preserve"> </w:t>
      </w:r>
      <w:r w:rsidR="008B284C" w:rsidRPr="00306637">
        <w:rPr>
          <w:b/>
          <w:sz w:val="24"/>
          <w:szCs w:val="24"/>
        </w:rPr>
        <w:t>7-ми</w:t>
      </w:r>
      <w:r w:rsidR="008B284C" w:rsidRPr="00306637">
        <w:rPr>
          <w:sz w:val="24"/>
          <w:szCs w:val="24"/>
        </w:rPr>
        <w:t xml:space="preserve"> (семи) дней имеет право возврата заказанного им товара</w:t>
      </w:r>
      <w:r w:rsidR="0096334B" w:rsidRPr="00306637">
        <w:rPr>
          <w:sz w:val="24"/>
          <w:szCs w:val="24"/>
        </w:rPr>
        <w:t xml:space="preserve"> целыми коробами в фирменной и не нарушенной упаковке</w:t>
      </w:r>
      <w:r w:rsidR="008B284C" w:rsidRPr="00306637">
        <w:rPr>
          <w:sz w:val="24"/>
          <w:szCs w:val="24"/>
        </w:rPr>
        <w:t xml:space="preserve">, при наличии </w:t>
      </w:r>
      <w:r w:rsidR="0096334B" w:rsidRPr="00306637">
        <w:rPr>
          <w:sz w:val="24"/>
          <w:szCs w:val="24"/>
        </w:rPr>
        <w:t xml:space="preserve">всех </w:t>
      </w:r>
      <w:r w:rsidR="008B284C" w:rsidRPr="00306637">
        <w:rPr>
          <w:sz w:val="24"/>
          <w:szCs w:val="24"/>
        </w:rPr>
        <w:t xml:space="preserve">соответствующих документов. </w:t>
      </w:r>
    </w:p>
    <w:p w:rsidR="00200687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6. </w:t>
      </w:r>
      <w:r w:rsidR="00200687" w:rsidRPr="00306637">
        <w:rPr>
          <w:rFonts w:cs="Times New Roman"/>
          <w:szCs w:val="24"/>
        </w:rPr>
        <w:t>Ответственность</w:t>
      </w:r>
      <w:r w:rsidRPr="00306637">
        <w:rPr>
          <w:rFonts w:cs="Times New Roman"/>
          <w:szCs w:val="24"/>
        </w:rPr>
        <w:t xml:space="preserve"> </w:t>
      </w:r>
      <w:r w:rsidR="00200687" w:rsidRPr="00306637">
        <w:rPr>
          <w:rFonts w:cs="Times New Roman"/>
          <w:szCs w:val="24"/>
        </w:rPr>
        <w:t>сторон</w:t>
      </w:r>
    </w:p>
    <w:p w:rsidR="00200687" w:rsidRPr="00306637" w:rsidRDefault="00A128C9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306637">
        <w:rPr>
          <w:color w:val="000000"/>
          <w:spacing w:val="1"/>
        </w:rPr>
        <w:t xml:space="preserve">6.1. </w:t>
      </w:r>
      <w:r w:rsidR="00200687" w:rsidRPr="00306637">
        <w:rPr>
          <w:color w:val="000000"/>
          <w:spacing w:val="1"/>
        </w:rPr>
        <w:t>Убытки, причиненные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неисполнением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или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ненадлежащим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исполнением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настоящего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договора, подлежат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возмещению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виновной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сторон</w:t>
      </w:r>
      <w:r w:rsidR="00816A72" w:rsidRPr="00306637">
        <w:rPr>
          <w:color w:val="000000"/>
          <w:spacing w:val="1"/>
        </w:rPr>
        <w:t>ой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в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 xml:space="preserve">виде </w:t>
      </w:r>
      <w:r w:rsidR="00816A72" w:rsidRPr="00306637">
        <w:rPr>
          <w:color w:val="000000"/>
          <w:spacing w:val="1"/>
        </w:rPr>
        <w:t>возмещения</w:t>
      </w:r>
      <w:r w:rsidR="00200687" w:rsidRPr="00306637">
        <w:rPr>
          <w:color w:val="000000"/>
          <w:spacing w:val="1"/>
        </w:rPr>
        <w:t xml:space="preserve"> реального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ущерба. Возмещение</w:t>
      </w:r>
      <w:r w:rsidR="00C948E5" w:rsidRPr="00306637">
        <w:rPr>
          <w:color w:val="000000"/>
          <w:spacing w:val="1"/>
        </w:rPr>
        <w:t xml:space="preserve"> </w:t>
      </w:r>
      <w:r w:rsidR="00B1485D" w:rsidRPr="00306637">
        <w:rPr>
          <w:color w:val="000000"/>
          <w:spacing w:val="1"/>
        </w:rPr>
        <w:t xml:space="preserve">реального ущерба, </w:t>
      </w:r>
      <w:r w:rsidR="00200687" w:rsidRPr="00306637">
        <w:rPr>
          <w:color w:val="000000"/>
          <w:spacing w:val="1"/>
        </w:rPr>
        <w:t>убытков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не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освобождает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стороны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от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исполнения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обязательств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по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договору.</w:t>
      </w:r>
    </w:p>
    <w:p w:rsidR="00200687" w:rsidRPr="00306637" w:rsidRDefault="00816A72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306637">
        <w:rPr>
          <w:color w:val="000000"/>
          <w:spacing w:val="1"/>
        </w:rPr>
        <w:t xml:space="preserve">6.2. </w:t>
      </w:r>
      <w:r w:rsidR="00200687" w:rsidRPr="00306637">
        <w:rPr>
          <w:color w:val="000000"/>
          <w:spacing w:val="1"/>
        </w:rPr>
        <w:t>За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неисполнение, либо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ненадлежащее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исполнение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своих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обязанностей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по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настоящему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договору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стороны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несут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ответственность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в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соответствии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с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действующим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законодательством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Российской</w:t>
      </w:r>
      <w:r w:rsidR="00C948E5" w:rsidRPr="00306637">
        <w:rPr>
          <w:color w:val="000000"/>
          <w:spacing w:val="1"/>
        </w:rPr>
        <w:t xml:space="preserve"> </w:t>
      </w:r>
      <w:r w:rsidR="00200687" w:rsidRPr="00306637">
        <w:rPr>
          <w:color w:val="000000"/>
          <w:spacing w:val="1"/>
        </w:rPr>
        <w:t>Федерации.</w:t>
      </w:r>
    </w:p>
    <w:p w:rsidR="00B1485D" w:rsidRPr="00306637" w:rsidRDefault="008C5220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306637">
        <w:rPr>
          <w:color w:val="000000"/>
          <w:spacing w:val="1"/>
        </w:rPr>
        <w:t>6.3</w:t>
      </w:r>
      <w:r w:rsidR="00B1485D" w:rsidRPr="00306637">
        <w:rPr>
          <w:color w:val="000000"/>
          <w:spacing w:val="1"/>
        </w:rPr>
        <w:t>.</w:t>
      </w:r>
      <w:r w:rsidR="00C948E5" w:rsidRPr="00306637">
        <w:rPr>
          <w:color w:val="000000"/>
          <w:spacing w:val="1"/>
        </w:rPr>
        <w:t xml:space="preserve"> </w:t>
      </w:r>
      <w:r w:rsidR="00B1485D" w:rsidRPr="00306637">
        <w:rPr>
          <w:color w:val="000000"/>
          <w:spacing w:val="1"/>
        </w:rPr>
        <w:t>Если</w:t>
      </w:r>
      <w:r w:rsidR="00C948E5" w:rsidRPr="00306637">
        <w:rPr>
          <w:color w:val="000000"/>
          <w:spacing w:val="1"/>
        </w:rPr>
        <w:t xml:space="preserve"> </w:t>
      </w:r>
      <w:r w:rsidR="00B1485D" w:rsidRPr="00306637">
        <w:rPr>
          <w:color w:val="000000"/>
          <w:spacing w:val="1"/>
        </w:rPr>
        <w:t>Покупатель своевременно не оплачивает переданный в соответствии с настоящим договором товар, Поставщик вправе потребовать оплаты товара и уплаты процентов в соответствии со статьей 395 Гражданского кодекса Российской Федерации</w:t>
      </w:r>
      <w:r w:rsidR="00C408E9" w:rsidRPr="00306637">
        <w:rPr>
          <w:color w:val="000000"/>
          <w:spacing w:val="1"/>
        </w:rPr>
        <w:t>.</w:t>
      </w:r>
    </w:p>
    <w:p w:rsidR="00C408E9" w:rsidRPr="00306637" w:rsidRDefault="00C408E9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306637">
        <w:rPr>
          <w:color w:val="000000"/>
          <w:spacing w:val="1"/>
        </w:rPr>
        <w:t>6.4. В случае</w:t>
      </w:r>
      <w:r w:rsidR="005D5E2C" w:rsidRPr="005D5E2C">
        <w:rPr>
          <w:color w:val="000000"/>
          <w:spacing w:val="1"/>
        </w:rPr>
        <w:t xml:space="preserve"> </w:t>
      </w:r>
      <w:r w:rsidRPr="00306637">
        <w:rPr>
          <w:color w:val="000000"/>
          <w:spacing w:val="1"/>
        </w:rPr>
        <w:t>если Продавец передает Покупателю Товары, не отвечающие требованиям, указанным в пункте 1.5.1.</w:t>
      </w:r>
      <w:r w:rsidR="005A520A" w:rsidRPr="00306637">
        <w:rPr>
          <w:color w:val="000000"/>
          <w:spacing w:val="1"/>
        </w:rPr>
        <w:t xml:space="preserve"> и 1.5.2.</w:t>
      </w:r>
      <w:r w:rsidRPr="00306637">
        <w:rPr>
          <w:color w:val="000000"/>
          <w:spacing w:val="1"/>
        </w:rPr>
        <w:t xml:space="preserve"> настоящего договора, в том числе передает Товары с нарушением прав владельцев зарегистрированных товарных знаков, Покупатель вправе отказаться от приемки Товаров такого рода; в случае выявления Покупателем данных нарушений после приемки Товаров Покупатель вправе в любое время, после выявления факта передачи такого рода Товаров, возвратить такой Товар Продавцу.</w:t>
      </w:r>
    </w:p>
    <w:p w:rsidR="00C408E9" w:rsidRDefault="00C408E9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proofErr w:type="gramStart"/>
      <w:r w:rsidRPr="00306637">
        <w:rPr>
          <w:color w:val="000000"/>
          <w:spacing w:val="1"/>
        </w:rPr>
        <w:t>В случае</w:t>
      </w:r>
      <w:r w:rsidR="005D5E2C" w:rsidRPr="005D5E2C">
        <w:rPr>
          <w:color w:val="000000"/>
          <w:spacing w:val="1"/>
        </w:rPr>
        <w:t xml:space="preserve"> </w:t>
      </w:r>
      <w:r w:rsidRPr="00306637">
        <w:rPr>
          <w:color w:val="000000"/>
          <w:spacing w:val="1"/>
        </w:rPr>
        <w:t>если лицами, чьи права нарушены в результате нарушений, указанных в настоящем пункте, на Покупателя будет возложена обязанность по уплате штрафов, пеней, оплате компенсаций, возмещению убытков и т.п., Продавец обязуется в течение 5 дней с даты направления Покупателем соответствующего требования возместить / компенсировать Покупателю все предъявленные последнему к оплате суммы штрафов, пеней, компенсаций, убытков и т.п.</w:t>
      </w:r>
      <w:proofErr w:type="gramEnd"/>
      <w:r w:rsidRPr="00306637">
        <w:rPr>
          <w:color w:val="000000"/>
          <w:spacing w:val="1"/>
        </w:rPr>
        <w:t xml:space="preserve"> Покупатель вправе в любое время удержать соответствующие суммы при перечислении Продавцу денежных средств за Товар.</w:t>
      </w:r>
    </w:p>
    <w:p w:rsidR="00514AC1" w:rsidRPr="00306637" w:rsidRDefault="00514AC1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F6648E">
        <w:t>При нарушениях, указанных как в пункте 1.</w:t>
      </w:r>
      <w:r>
        <w:t>5</w:t>
      </w:r>
      <w:r w:rsidRPr="00F6648E">
        <w:t>.1 настоящего Договора, так и в настоящем пункте, Продавец обязуется выплатить Покупателю штрафную неустойку  в размере 500 000 (</w:t>
      </w:r>
      <w:r>
        <w:t>П</w:t>
      </w:r>
      <w:r w:rsidRPr="00F6648E">
        <w:t xml:space="preserve">ятьсот тысяч) рублей. Неустойка оплачивается Продавцом в течение 5 </w:t>
      </w:r>
      <w:r>
        <w:t xml:space="preserve">(пяти) </w:t>
      </w:r>
      <w:r w:rsidRPr="00F6648E">
        <w:t xml:space="preserve">дней </w:t>
      </w:r>
      <w:proofErr w:type="gramStart"/>
      <w:r w:rsidRPr="00F6648E">
        <w:t>с даты направления</w:t>
      </w:r>
      <w:proofErr w:type="gramEnd"/>
      <w:r w:rsidRPr="00F6648E">
        <w:t xml:space="preserve"> Покупателем соответствующего требования. Покупатель вправе в любое время удержать неустойку при перечислении Продавцу денежных средств за Товар. При этом уплата неустойки не освобождает Продавца от возмещения убытков, причиненных Покупателю.</w:t>
      </w:r>
    </w:p>
    <w:p w:rsidR="00200687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7. </w:t>
      </w:r>
      <w:r w:rsidR="00200687" w:rsidRPr="00306637">
        <w:rPr>
          <w:rFonts w:cs="Times New Roman"/>
          <w:szCs w:val="24"/>
        </w:rPr>
        <w:t>Обстоятельства</w:t>
      </w:r>
      <w:r w:rsidRPr="00306637">
        <w:rPr>
          <w:rFonts w:cs="Times New Roman"/>
          <w:szCs w:val="24"/>
        </w:rPr>
        <w:t xml:space="preserve"> </w:t>
      </w:r>
      <w:r w:rsidR="00200687" w:rsidRPr="00306637">
        <w:rPr>
          <w:rFonts w:cs="Times New Roman"/>
          <w:szCs w:val="24"/>
        </w:rPr>
        <w:t>непреодолимой</w:t>
      </w:r>
      <w:r w:rsidRPr="00306637">
        <w:rPr>
          <w:rFonts w:cs="Times New Roman"/>
          <w:szCs w:val="24"/>
        </w:rPr>
        <w:t xml:space="preserve"> </w:t>
      </w:r>
      <w:r w:rsidR="00AC241F" w:rsidRPr="00306637">
        <w:rPr>
          <w:rFonts w:cs="Times New Roman"/>
          <w:szCs w:val="24"/>
        </w:rPr>
        <w:t>силы</w:t>
      </w:r>
    </w:p>
    <w:p w:rsidR="00AC241F" w:rsidRPr="00306637" w:rsidRDefault="00816A72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306637">
        <w:rPr>
          <w:color w:val="000000"/>
          <w:spacing w:val="1"/>
        </w:rPr>
        <w:t xml:space="preserve">7.1. </w:t>
      </w:r>
      <w:r w:rsidR="00AC241F" w:rsidRPr="00306637">
        <w:rPr>
          <w:color w:val="000000"/>
          <w:spacing w:val="1"/>
        </w:rPr>
        <w:t>Стороны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освобождаются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от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ответственности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за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частичное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или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полное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неисполнение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обязательств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по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настоящему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договору, если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это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неисполнение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явилось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следствием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наступления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или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действия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обстоятельств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непреодолимой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силы, не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поддающихся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разумному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контролю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сторон, возникших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после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заключения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настоящего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договора, а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та</w:t>
      </w:r>
      <w:r w:rsidR="00531AC4" w:rsidRPr="00306637">
        <w:rPr>
          <w:color w:val="000000"/>
          <w:spacing w:val="1"/>
        </w:rPr>
        <w:t>кже</w:t>
      </w:r>
      <w:r w:rsidR="00C948E5" w:rsidRPr="00306637">
        <w:rPr>
          <w:color w:val="000000"/>
          <w:spacing w:val="1"/>
        </w:rPr>
        <w:t xml:space="preserve"> </w:t>
      </w:r>
      <w:r w:rsidR="00531AC4" w:rsidRPr="00306637">
        <w:rPr>
          <w:color w:val="000000"/>
          <w:spacing w:val="1"/>
        </w:rPr>
        <w:t>объективно</w:t>
      </w:r>
      <w:r w:rsidR="00C948E5" w:rsidRPr="00306637">
        <w:rPr>
          <w:color w:val="000000"/>
          <w:spacing w:val="1"/>
        </w:rPr>
        <w:t xml:space="preserve"> </w:t>
      </w:r>
      <w:r w:rsidR="00531AC4" w:rsidRPr="00306637">
        <w:rPr>
          <w:color w:val="000000"/>
          <w:spacing w:val="1"/>
        </w:rPr>
        <w:t>препятству</w:t>
      </w:r>
      <w:r w:rsidR="00AC241F" w:rsidRPr="00306637">
        <w:rPr>
          <w:color w:val="000000"/>
          <w:spacing w:val="1"/>
        </w:rPr>
        <w:t>ющих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полному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или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частичному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выполнению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сторонами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своих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обязательств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по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настоящему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 xml:space="preserve">договору, включая, </w:t>
      </w:r>
      <w:proofErr w:type="gramStart"/>
      <w:r w:rsidR="00AC241F" w:rsidRPr="00306637">
        <w:rPr>
          <w:color w:val="000000"/>
          <w:spacing w:val="1"/>
        </w:rPr>
        <w:t>но</w:t>
      </w:r>
      <w:proofErr w:type="gramEnd"/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ограничиваясь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перечисленным: наводнения, землетрясения, другие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стихийные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бедствия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или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военные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д</w:t>
      </w:r>
      <w:r w:rsidRPr="00306637">
        <w:rPr>
          <w:color w:val="000000"/>
          <w:spacing w:val="1"/>
        </w:rPr>
        <w:t>ействия, гражданские</w:t>
      </w:r>
      <w:r w:rsidR="00C948E5" w:rsidRPr="00306637">
        <w:rPr>
          <w:color w:val="000000"/>
          <w:spacing w:val="1"/>
        </w:rPr>
        <w:t xml:space="preserve"> </w:t>
      </w:r>
      <w:r w:rsidRPr="00306637">
        <w:rPr>
          <w:color w:val="000000"/>
          <w:spacing w:val="1"/>
        </w:rPr>
        <w:t>волнения</w:t>
      </w:r>
      <w:r w:rsidR="00AC241F" w:rsidRPr="00306637">
        <w:rPr>
          <w:color w:val="000000"/>
          <w:spacing w:val="1"/>
        </w:rPr>
        <w:t>, а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также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вследствие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запрета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государственных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органов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на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действия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сторон.</w:t>
      </w:r>
    </w:p>
    <w:p w:rsidR="00AC241F" w:rsidRPr="00306637" w:rsidRDefault="00FD346C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306637">
        <w:rPr>
          <w:color w:val="000000"/>
          <w:spacing w:val="1"/>
        </w:rPr>
        <w:t>7.2</w:t>
      </w:r>
      <w:r w:rsidR="00816A72" w:rsidRPr="00306637">
        <w:rPr>
          <w:color w:val="000000"/>
          <w:spacing w:val="1"/>
        </w:rPr>
        <w:t xml:space="preserve">. </w:t>
      </w:r>
      <w:r w:rsidR="00AC241F" w:rsidRPr="00306637">
        <w:rPr>
          <w:color w:val="000000"/>
          <w:spacing w:val="1"/>
        </w:rPr>
        <w:t>В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случае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возникновения</w:t>
      </w:r>
      <w:r w:rsidR="00C948E5" w:rsidRPr="00306637">
        <w:rPr>
          <w:color w:val="000000"/>
          <w:spacing w:val="1"/>
        </w:rPr>
        <w:t xml:space="preserve"> </w:t>
      </w:r>
      <w:r w:rsidR="00AC241F" w:rsidRPr="00306637">
        <w:rPr>
          <w:color w:val="000000"/>
          <w:spacing w:val="1"/>
        </w:rPr>
        <w:t>обстоятельств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непреодолимой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силы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срок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выполнения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обязательств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по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настоящему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договору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отодвигается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соразмерно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времени, в течение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которого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действуют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такие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обстоятельства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и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их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последствия.</w:t>
      </w:r>
    </w:p>
    <w:p w:rsidR="003E6A73" w:rsidRPr="00306637" w:rsidRDefault="00FD346C" w:rsidP="009204D1">
      <w:pPr>
        <w:autoSpaceDE w:val="0"/>
        <w:autoSpaceDN w:val="0"/>
        <w:adjustRightInd w:val="0"/>
        <w:ind w:firstLine="357"/>
        <w:jc w:val="both"/>
        <w:rPr>
          <w:color w:val="000000"/>
          <w:spacing w:val="1"/>
        </w:rPr>
      </w:pPr>
      <w:r w:rsidRPr="00306637">
        <w:rPr>
          <w:color w:val="000000"/>
          <w:spacing w:val="1"/>
        </w:rPr>
        <w:t>7.3</w:t>
      </w:r>
      <w:r w:rsidR="00816A72" w:rsidRPr="00306637">
        <w:rPr>
          <w:color w:val="000000"/>
          <w:spacing w:val="1"/>
        </w:rPr>
        <w:t xml:space="preserve">. </w:t>
      </w:r>
      <w:r w:rsidR="003E6A73" w:rsidRPr="00306637">
        <w:rPr>
          <w:color w:val="000000"/>
          <w:spacing w:val="1"/>
        </w:rPr>
        <w:t>Если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обстоятельства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непреодолимой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силы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продолжают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действовать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более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трех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месяцев, то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каждая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из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сторон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имеет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право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расторгнуть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настоящий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договор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путем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направления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письменного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уведомления. Договор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будет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считаться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расторгнутым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момента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получения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уведомления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другой</w:t>
      </w:r>
      <w:r w:rsidR="00C948E5" w:rsidRPr="00306637">
        <w:rPr>
          <w:color w:val="000000"/>
          <w:spacing w:val="1"/>
        </w:rPr>
        <w:t xml:space="preserve"> </w:t>
      </w:r>
      <w:r w:rsidR="003E6A73" w:rsidRPr="00306637">
        <w:rPr>
          <w:color w:val="000000"/>
          <w:spacing w:val="1"/>
        </w:rPr>
        <w:t>стороной.</w:t>
      </w:r>
    </w:p>
    <w:p w:rsidR="003E6A73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lastRenderedPageBreak/>
        <w:t xml:space="preserve">8. </w:t>
      </w:r>
      <w:r w:rsidR="003E6A73" w:rsidRPr="00306637">
        <w:rPr>
          <w:rFonts w:cs="Times New Roman"/>
          <w:szCs w:val="24"/>
        </w:rPr>
        <w:t>Разрешение</w:t>
      </w:r>
      <w:r w:rsidRPr="00306637">
        <w:rPr>
          <w:rFonts w:cs="Times New Roman"/>
          <w:szCs w:val="24"/>
        </w:rPr>
        <w:t xml:space="preserve"> </w:t>
      </w:r>
      <w:r w:rsidR="003E6A73" w:rsidRPr="00306637">
        <w:rPr>
          <w:rFonts w:cs="Times New Roman"/>
          <w:szCs w:val="24"/>
        </w:rPr>
        <w:t>споров</w:t>
      </w:r>
    </w:p>
    <w:p w:rsidR="003E6A73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8.1. </w:t>
      </w:r>
      <w:r w:rsidR="003E6A73" w:rsidRPr="00306637">
        <w:rPr>
          <w:sz w:val="24"/>
          <w:szCs w:val="24"/>
        </w:rPr>
        <w:t>Споры, возникающие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при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заключении, исполнении, расторжении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настоящего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договора, рассматриваются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Арбитражном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суде</w:t>
      </w:r>
      <w:r w:rsidR="00C948E5" w:rsidRPr="00306637">
        <w:rPr>
          <w:sz w:val="24"/>
          <w:szCs w:val="24"/>
        </w:rPr>
        <w:t xml:space="preserve"> </w:t>
      </w:r>
      <w:r w:rsidR="007A05C1" w:rsidRPr="00306637">
        <w:rPr>
          <w:sz w:val="24"/>
          <w:szCs w:val="24"/>
        </w:rPr>
        <w:t xml:space="preserve">города Москвы </w:t>
      </w:r>
      <w:r w:rsidR="003E6A73" w:rsidRPr="00306637">
        <w:rPr>
          <w:sz w:val="24"/>
          <w:szCs w:val="24"/>
        </w:rPr>
        <w:t>с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соблюдением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претензионного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порядка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урегулирования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разногласий.</w:t>
      </w:r>
    </w:p>
    <w:p w:rsidR="003E6A73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>8.2. Срок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рассмотрения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претензии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15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дней</w:t>
      </w:r>
      <w:r w:rsidR="00C948E5" w:rsidRPr="00306637">
        <w:rPr>
          <w:sz w:val="24"/>
          <w:szCs w:val="24"/>
        </w:rPr>
        <w:t xml:space="preserve"> </w:t>
      </w:r>
      <w:proofErr w:type="gramStart"/>
      <w:r w:rsidR="003E6A73" w:rsidRPr="00306637">
        <w:rPr>
          <w:sz w:val="24"/>
          <w:szCs w:val="24"/>
        </w:rPr>
        <w:t>с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даты</w:t>
      </w:r>
      <w:proofErr w:type="gramEnd"/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 xml:space="preserve">ее </w:t>
      </w:r>
      <w:r w:rsidR="003E6A73" w:rsidRPr="00306637">
        <w:rPr>
          <w:sz w:val="24"/>
          <w:szCs w:val="24"/>
        </w:rPr>
        <w:t>получения.</w:t>
      </w:r>
    </w:p>
    <w:p w:rsidR="003E6A73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8.3. </w:t>
      </w:r>
      <w:r w:rsidR="003E6A73" w:rsidRPr="00306637">
        <w:rPr>
          <w:sz w:val="24"/>
          <w:szCs w:val="24"/>
        </w:rPr>
        <w:t>Претензионный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порядок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урегулирования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разногласий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не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применяется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случаях, когда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настоящим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договором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и/ или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действующим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законодательством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предусмотрено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одностороннее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изменение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условий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договора, односторонний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отказ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от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его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исполнения, расторжения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договора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одностороннем</w:t>
      </w:r>
      <w:r w:rsidR="00C948E5" w:rsidRPr="00306637">
        <w:rPr>
          <w:sz w:val="24"/>
          <w:szCs w:val="24"/>
        </w:rPr>
        <w:t xml:space="preserve"> </w:t>
      </w:r>
      <w:r w:rsidR="003E6A73" w:rsidRPr="00306637">
        <w:rPr>
          <w:sz w:val="24"/>
          <w:szCs w:val="24"/>
        </w:rPr>
        <w:t>порядке.</w:t>
      </w:r>
    </w:p>
    <w:p w:rsidR="004E069B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9. </w:t>
      </w:r>
      <w:r w:rsidR="003E6A73" w:rsidRPr="00306637">
        <w:rPr>
          <w:rFonts w:cs="Times New Roman"/>
          <w:szCs w:val="24"/>
        </w:rPr>
        <w:t>Срок</w:t>
      </w:r>
      <w:r w:rsidRPr="00306637">
        <w:rPr>
          <w:rFonts w:cs="Times New Roman"/>
          <w:szCs w:val="24"/>
        </w:rPr>
        <w:t xml:space="preserve"> </w:t>
      </w:r>
      <w:r w:rsidR="003E6A73" w:rsidRPr="00306637">
        <w:rPr>
          <w:rFonts w:cs="Times New Roman"/>
          <w:szCs w:val="24"/>
        </w:rPr>
        <w:t>действия</w:t>
      </w:r>
      <w:r w:rsidRPr="00306637">
        <w:rPr>
          <w:rFonts w:cs="Times New Roman"/>
          <w:szCs w:val="24"/>
        </w:rPr>
        <w:t xml:space="preserve"> </w:t>
      </w:r>
      <w:r w:rsidR="003E6A73" w:rsidRPr="00306637">
        <w:rPr>
          <w:rFonts w:cs="Times New Roman"/>
          <w:szCs w:val="24"/>
        </w:rPr>
        <w:t>договора. Изменение</w:t>
      </w:r>
      <w:r w:rsidRPr="00306637">
        <w:rPr>
          <w:rFonts w:cs="Times New Roman"/>
          <w:szCs w:val="24"/>
        </w:rPr>
        <w:t xml:space="preserve"> </w:t>
      </w:r>
      <w:r w:rsidR="003E6A73" w:rsidRPr="00306637">
        <w:rPr>
          <w:rFonts w:cs="Times New Roman"/>
          <w:szCs w:val="24"/>
        </w:rPr>
        <w:t>и</w:t>
      </w:r>
      <w:r w:rsidRPr="00306637">
        <w:rPr>
          <w:rFonts w:cs="Times New Roman"/>
          <w:szCs w:val="24"/>
        </w:rPr>
        <w:t xml:space="preserve"> </w:t>
      </w:r>
      <w:r w:rsidR="003E6A73" w:rsidRPr="00306637">
        <w:rPr>
          <w:rFonts w:cs="Times New Roman"/>
          <w:szCs w:val="24"/>
        </w:rPr>
        <w:t>расторжение</w:t>
      </w:r>
      <w:r w:rsidRPr="00306637">
        <w:rPr>
          <w:rFonts w:cs="Times New Roman"/>
          <w:szCs w:val="24"/>
        </w:rPr>
        <w:t xml:space="preserve"> </w:t>
      </w:r>
      <w:r w:rsidR="003E6A73" w:rsidRPr="00306637">
        <w:rPr>
          <w:rFonts w:cs="Times New Roman"/>
          <w:szCs w:val="24"/>
        </w:rPr>
        <w:t>договора.</w:t>
      </w:r>
    </w:p>
    <w:p w:rsidR="003E6A73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9.1. </w:t>
      </w:r>
      <w:r w:rsidR="004D7AC6" w:rsidRPr="00306637">
        <w:rPr>
          <w:sz w:val="24"/>
          <w:szCs w:val="24"/>
        </w:rPr>
        <w:t>Настоящий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договор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вступает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силу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момента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подписания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обеими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сторонами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и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действует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до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полного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исполнения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сторонами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своих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обязательств.</w:t>
      </w:r>
    </w:p>
    <w:p w:rsidR="004D7AC6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9.2. </w:t>
      </w:r>
      <w:r w:rsidR="004D7AC6" w:rsidRPr="00306637">
        <w:rPr>
          <w:sz w:val="24"/>
          <w:szCs w:val="24"/>
        </w:rPr>
        <w:t>После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вступления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настоящего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договора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силу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все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предварительные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переговоры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нему, переписка, предварительны</w:t>
      </w:r>
      <w:r w:rsidR="007A7AB6" w:rsidRPr="00306637">
        <w:rPr>
          <w:sz w:val="24"/>
          <w:szCs w:val="24"/>
        </w:rPr>
        <w:t>е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соглашения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и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протоколы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о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намерениях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вопросам, так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или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иначе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касающихся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настоящего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договора, теряют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юридическую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силу.</w:t>
      </w:r>
    </w:p>
    <w:p w:rsidR="004D7AC6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9.3. </w:t>
      </w:r>
      <w:r w:rsidR="004D7AC6" w:rsidRPr="00306637">
        <w:rPr>
          <w:sz w:val="24"/>
          <w:szCs w:val="24"/>
        </w:rPr>
        <w:t>Изменение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и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дополнение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условий</w:t>
      </w:r>
      <w:r w:rsidR="00C948E5" w:rsidRPr="00306637">
        <w:rPr>
          <w:sz w:val="24"/>
          <w:szCs w:val="24"/>
        </w:rPr>
        <w:t xml:space="preserve"> </w:t>
      </w:r>
      <w:r w:rsidR="004D7AC6" w:rsidRPr="00306637">
        <w:rPr>
          <w:sz w:val="24"/>
          <w:szCs w:val="24"/>
        </w:rPr>
        <w:t>настоя</w:t>
      </w:r>
      <w:r w:rsidRPr="00306637">
        <w:rPr>
          <w:sz w:val="24"/>
          <w:szCs w:val="24"/>
        </w:rPr>
        <w:t>щего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договора, его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расторжение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допускается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вз</w:t>
      </w:r>
      <w:r w:rsidR="00531AC4" w:rsidRPr="00306637">
        <w:rPr>
          <w:sz w:val="24"/>
          <w:szCs w:val="24"/>
        </w:rPr>
        <w:t>а</w:t>
      </w:r>
      <w:r w:rsidR="007C5059" w:rsidRPr="00306637">
        <w:rPr>
          <w:sz w:val="24"/>
          <w:szCs w:val="24"/>
        </w:rPr>
        <w:t>имному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письменному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соглашению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сторон, за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исключением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 xml:space="preserve">случаев, </w:t>
      </w:r>
      <w:r w:rsidRPr="00306637">
        <w:rPr>
          <w:sz w:val="24"/>
          <w:szCs w:val="24"/>
        </w:rPr>
        <w:t>когда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настоящим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договором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и/</w:t>
      </w:r>
      <w:r w:rsidR="007C5059" w:rsidRPr="00306637">
        <w:rPr>
          <w:sz w:val="24"/>
          <w:szCs w:val="24"/>
        </w:rPr>
        <w:t>или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действующим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законодательством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предусмотрено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одностороннее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изменение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условий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 xml:space="preserve">договора. </w:t>
      </w:r>
    </w:p>
    <w:p w:rsidR="007C5059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9.4. </w:t>
      </w:r>
      <w:r w:rsidR="007C5059" w:rsidRPr="00306637">
        <w:rPr>
          <w:sz w:val="24"/>
          <w:szCs w:val="24"/>
        </w:rPr>
        <w:t>Под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соглашением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письменной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форме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об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изменении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дополнении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настоящего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договора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понимаются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соглашения, оформленные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виде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приложений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к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настоящему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договору, подписанные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уполномоченными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на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то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лицами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сторон, 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также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те, которые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достигнуты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путем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обмена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письмами, телеграммами, сообщениями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факсу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последующим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направлением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подлинного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документа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заказной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почтой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или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вручения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под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расписку.</w:t>
      </w:r>
    </w:p>
    <w:p w:rsidR="007C5059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9.5. </w:t>
      </w:r>
      <w:r w:rsidR="007C5059" w:rsidRPr="00306637">
        <w:rPr>
          <w:sz w:val="24"/>
          <w:szCs w:val="24"/>
        </w:rPr>
        <w:t>Ни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одна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из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сторон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не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вправе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передавать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свои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права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настоящему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договору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третьей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стороне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без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письменного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согласия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другой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сторон</w:t>
      </w:r>
      <w:r w:rsidRPr="00306637">
        <w:rPr>
          <w:sz w:val="24"/>
          <w:szCs w:val="24"/>
        </w:rPr>
        <w:t>ы</w:t>
      </w:r>
      <w:r w:rsidR="007C5059" w:rsidRPr="00306637">
        <w:rPr>
          <w:sz w:val="24"/>
          <w:szCs w:val="24"/>
        </w:rPr>
        <w:t>.</w:t>
      </w:r>
    </w:p>
    <w:p w:rsidR="007C5059" w:rsidRPr="00306637" w:rsidRDefault="00C948E5" w:rsidP="009204D1">
      <w:pPr>
        <w:pStyle w:val="1"/>
        <w:jc w:val="both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t xml:space="preserve">10. </w:t>
      </w:r>
      <w:r w:rsidR="007C5059" w:rsidRPr="00306637">
        <w:rPr>
          <w:rFonts w:cs="Times New Roman"/>
          <w:szCs w:val="24"/>
        </w:rPr>
        <w:t>Дополнительные</w:t>
      </w:r>
      <w:r w:rsidRPr="00306637">
        <w:rPr>
          <w:rFonts w:cs="Times New Roman"/>
          <w:szCs w:val="24"/>
        </w:rPr>
        <w:t xml:space="preserve"> </w:t>
      </w:r>
      <w:r w:rsidR="007C5059" w:rsidRPr="00306637">
        <w:rPr>
          <w:rFonts w:cs="Times New Roman"/>
          <w:szCs w:val="24"/>
        </w:rPr>
        <w:t>условия</w:t>
      </w:r>
    </w:p>
    <w:p w:rsidR="007C5059" w:rsidRPr="00306637" w:rsidRDefault="00816A72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10.1. </w:t>
      </w:r>
      <w:r w:rsidR="007C5059" w:rsidRPr="00306637">
        <w:rPr>
          <w:sz w:val="24"/>
          <w:szCs w:val="24"/>
        </w:rPr>
        <w:t>Настоящий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договор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составлен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2-х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подлинных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экземплярах, имеющих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равную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юридическую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силу, по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одному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экземпляру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для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каждой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из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сторон.</w:t>
      </w:r>
    </w:p>
    <w:p w:rsidR="007C5059" w:rsidRPr="00306637" w:rsidRDefault="003927CE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10.2. </w:t>
      </w:r>
      <w:r w:rsidR="007C5059" w:rsidRPr="00306637">
        <w:rPr>
          <w:sz w:val="24"/>
          <w:szCs w:val="24"/>
        </w:rPr>
        <w:t>Все</w:t>
      </w:r>
      <w:r w:rsidR="00C948E5" w:rsidRPr="00306637">
        <w:rPr>
          <w:sz w:val="24"/>
          <w:szCs w:val="24"/>
        </w:rPr>
        <w:t xml:space="preserve"> </w:t>
      </w:r>
      <w:r w:rsidR="007C5059" w:rsidRPr="00306637">
        <w:rPr>
          <w:sz w:val="24"/>
          <w:szCs w:val="24"/>
        </w:rPr>
        <w:t>приложения, упомянутые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настоящем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договоре, являются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его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неотъемлемой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частью</w:t>
      </w:r>
      <w:r w:rsidRPr="00306637">
        <w:rPr>
          <w:sz w:val="24"/>
          <w:szCs w:val="24"/>
        </w:rPr>
        <w:t>.</w:t>
      </w:r>
    </w:p>
    <w:p w:rsidR="00B30AD9" w:rsidRPr="00306637" w:rsidRDefault="003927CE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10.3. </w:t>
      </w:r>
      <w:r w:rsidR="00B30AD9" w:rsidRPr="00306637">
        <w:rPr>
          <w:sz w:val="24"/>
          <w:szCs w:val="24"/>
        </w:rPr>
        <w:t>Все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сообщения, заявления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и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претензии, связанные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с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исполнением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настоящего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договора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или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вытекающие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из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него, должны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направляться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сторонами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непосредственно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друг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к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другу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указанным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договоре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адресам.</w:t>
      </w:r>
    </w:p>
    <w:p w:rsidR="00B30AD9" w:rsidRPr="00306637" w:rsidRDefault="003927CE" w:rsidP="009204D1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10.4. </w:t>
      </w:r>
      <w:r w:rsidR="00B30AD9" w:rsidRPr="00306637">
        <w:rPr>
          <w:sz w:val="24"/>
          <w:szCs w:val="24"/>
        </w:rPr>
        <w:t>При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переименовании, реорганизации, ликвидации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стороны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по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настоящему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договору, а также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при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изменении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почтов</w:t>
      </w:r>
      <w:r w:rsidRPr="00306637">
        <w:rPr>
          <w:sz w:val="24"/>
          <w:szCs w:val="24"/>
        </w:rPr>
        <w:t>ого адреса</w:t>
      </w:r>
      <w:r w:rsidR="00B30AD9" w:rsidRPr="00306637">
        <w:rPr>
          <w:sz w:val="24"/>
          <w:szCs w:val="24"/>
        </w:rPr>
        <w:t>, расчетных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реквизитов</w:t>
      </w:r>
      <w:r w:rsidR="00C948E5" w:rsidRPr="00306637">
        <w:rPr>
          <w:sz w:val="24"/>
          <w:szCs w:val="24"/>
        </w:rPr>
        <w:t xml:space="preserve"> </w:t>
      </w:r>
      <w:r w:rsidRPr="00306637">
        <w:rPr>
          <w:sz w:val="24"/>
          <w:szCs w:val="24"/>
        </w:rPr>
        <w:t>сторона</w:t>
      </w:r>
      <w:r w:rsidR="00C948E5" w:rsidRPr="00306637">
        <w:rPr>
          <w:sz w:val="24"/>
          <w:szCs w:val="24"/>
        </w:rPr>
        <w:t xml:space="preserve"> </w:t>
      </w:r>
      <w:r w:rsidR="00683A67" w:rsidRPr="00306637">
        <w:rPr>
          <w:sz w:val="24"/>
          <w:szCs w:val="24"/>
        </w:rPr>
        <w:t>должна</w:t>
      </w:r>
      <w:r w:rsidR="00C948E5" w:rsidRPr="00306637">
        <w:rPr>
          <w:sz w:val="24"/>
          <w:szCs w:val="24"/>
        </w:rPr>
        <w:t xml:space="preserve"> </w:t>
      </w:r>
      <w:r w:rsidR="00683A67" w:rsidRPr="00306637">
        <w:rPr>
          <w:sz w:val="24"/>
          <w:szCs w:val="24"/>
        </w:rPr>
        <w:t>в</w:t>
      </w:r>
      <w:r w:rsidR="00C948E5" w:rsidRPr="00306637">
        <w:rPr>
          <w:sz w:val="24"/>
          <w:szCs w:val="24"/>
        </w:rPr>
        <w:t xml:space="preserve"> </w:t>
      </w:r>
      <w:r w:rsidR="00683A67" w:rsidRPr="00306637">
        <w:rPr>
          <w:sz w:val="24"/>
          <w:szCs w:val="24"/>
        </w:rPr>
        <w:t>5-ти</w:t>
      </w:r>
      <w:r w:rsidR="00B30AD9" w:rsidRPr="00306637">
        <w:rPr>
          <w:sz w:val="24"/>
          <w:szCs w:val="24"/>
        </w:rPr>
        <w:t>дневный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срок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известить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об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этом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другую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сторону.</w:t>
      </w:r>
    </w:p>
    <w:p w:rsidR="00306637" w:rsidRPr="00306637" w:rsidRDefault="003927CE" w:rsidP="00306637">
      <w:pPr>
        <w:pStyle w:val="063"/>
        <w:rPr>
          <w:sz w:val="24"/>
          <w:szCs w:val="24"/>
        </w:rPr>
      </w:pPr>
      <w:r w:rsidRPr="00306637">
        <w:rPr>
          <w:sz w:val="24"/>
          <w:szCs w:val="24"/>
        </w:rPr>
        <w:t xml:space="preserve">10.5. </w:t>
      </w:r>
      <w:r w:rsidR="00B30AD9" w:rsidRPr="00306637">
        <w:rPr>
          <w:sz w:val="24"/>
          <w:szCs w:val="24"/>
        </w:rPr>
        <w:t>Во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всем, что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не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предусмотрено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настоящим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договором, стороны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руководствуются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действующим</w:t>
      </w:r>
      <w:r w:rsidR="00C948E5" w:rsidRPr="00306637">
        <w:rPr>
          <w:sz w:val="24"/>
          <w:szCs w:val="24"/>
        </w:rPr>
        <w:t xml:space="preserve"> </w:t>
      </w:r>
      <w:r w:rsidR="00B30AD9" w:rsidRPr="00306637">
        <w:rPr>
          <w:sz w:val="24"/>
          <w:szCs w:val="24"/>
        </w:rPr>
        <w:t>законодательством.</w:t>
      </w:r>
    </w:p>
    <w:p w:rsidR="003B341D" w:rsidRPr="00306637" w:rsidRDefault="003B341D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Pr="00306637" w:rsidRDefault="00306637" w:rsidP="00716F54">
      <w:pPr>
        <w:jc w:val="both"/>
        <w:rPr>
          <w:b/>
        </w:rPr>
      </w:pPr>
    </w:p>
    <w:p w:rsidR="00306637" w:rsidRDefault="00306637" w:rsidP="00306637">
      <w:pPr>
        <w:pStyle w:val="1"/>
        <w:rPr>
          <w:rFonts w:cs="Times New Roman"/>
          <w:szCs w:val="24"/>
        </w:rPr>
      </w:pPr>
      <w:r w:rsidRPr="00306637">
        <w:rPr>
          <w:rFonts w:cs="Times New Roman"/>
          <w:szCs w:val="24"/>
        </w:rPr>
        <w:lastRenderedPageBreak/>
        <w:t>11. Банковские реквизиты и юридические адреса сторон</w:t>
      </w:r>
    </w:p>
    <w:p w:rsidR="00306637" w:rsidRPr="00306637" w:rsidRDefault="00306637" w:rsidP="00306637"/>
    <w:tbl>
      <w:tblPr>
        <w:tblW w:w="5000" w:type="pct"/>
        <w:tblLook w:val="01E0"/>
      </w:tblPr>
      <w:tblGrid>
        <w:gridCol w:w="4926"/>
        <w:gridCol w:w="4927"/>
      </w:tblGrid>
      <w:tr w:rsidR="00306637" w:rsidRPr="00306637" w:rsidTr="004B1FA7">
        <w:trPr>
          <w:trHeight w:val="589"/>
        </w:trPr>
        <w:tc>
          <w:tcPr>
            <w:tcW w:w="2500" w:type="pct"/>
            <w:shd w:val="clear" w:color="auto" w:fill="auto"/>
          </w:tcPr>
          <w:p w:rsidR="00306637" w:rsidRPr="00306637" w:rsidRDefault="00306637" w:rsidP="004C2084">
            <w:pPr>
              <w:jc w:val="both"/>
              <w:rPr>
                <w:b/>
              </w:rPr>
            </w:pPr>
            <w:r w:rsidRPr="00306637">
              <w:rPr>
                <w:b/>
              </w:rPr>
              <w:t xml:space="preserve">Поставщик: </w:t>
            </w:r>
          </w:p>
          <w:p w:rsidR="00306637" w:rsidRPr="00306637" w:rsidRDefault="00306637" w:rsidP="004C2084">
            <w:p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306637" w:rsidRPr="00306637" w:rsidRDefault="00306637" w:rsidP="004C2084">
            <w:pPr>
              <w:jc w:val="both"/>
              <w:rPr>
                <w:b/>
              </w:rPr>
            </w:pPr>
            <w:r w:rsidRPr="00306637">
              <w:rPr>
                <w:b/>
              </w:rPr>
              <w:t>Покупатель:</w:t>
            </w:r>
          </w:p>
          <w:p w:rsidR="00306637" w:rsidRPr="00306637" w:rsidRDefault="00306637" w:rsidP="004C2084">
            <w:r w:rsidRPr="00306637">
              <w:t>АО "КИФА"</w:t>
            </w:r>
          </w:p>
        </w:tc>
      </w:tr>
      <w:tr w:rsidR="00306637" w:rsidRPr="00306637" w:rsidTr="004B1FA7">
        <w:trPr>
          <w:trHeight w:val="3007"/>
        </w:trPr>
        <w:tc>
          <w:tcPr>
            <w:tcW w:w="2500" w:type="pct"/>
            <w:shd w:val="clear" w:color="auto" w:fill="auto"/>
          </w:tcPr>
          <w:p w:rsidR="00514AC1" w:rsidRPr="00306637" w:rsidRDefault="00514AC1" w:rsidP="00514AC1">
            <w:pPr>
              <w:rPr>
                <w:bCs/>
              </w:rPr>
            </w:pPr>
          </w:p>
        </w:tc>
        <w:tc>
          <w:tcPr>
            <w:tcW w:w="2500" w:type="pct"/>
            <w:shd w:val="clear" w:color="auto" w:fill="auto"/>
          </w:tcPr>
          <w:p w:rsidR="00306637" w:rsidRPr="00306637" w:rsidRDefault="00306637" w:rsidP="005D5E2C">
            <w:pPr>
              <w:tabs>
                <w:tab w:val="left" w:pos="4080"/>
              </w:tabs>
            </w:pPr>
          </w:p>
        </w:tc>
      </w:tr>
      <w:tr w:rsidR="00306637" w:rsidRPr="00306637" w:rsidTr="004B1FA7">
        <w:trPr>
          <w:trHeight w:val="543"/>
        </w:trPr>
        <w:tc>
          <w:tcPr>
            <w:tcW w:w="2500" w:type="pct"/>
            <w:shd w:val="clear" w:color="auto" w:fill="auto"/>
          </w:tcPr>
          <w:p w:rsidR="00306637" w:rsidRPr="00306637" w:rsidRDefault="00306637" w:rsidP="004C2084">
            <w:r w:rsidRPr="00306637">
              <w:t>Генеральный директор</w:t>
            </w:r>
          </w:p>
          <w:p w:rsidR="00306637" w:rsidRPr="00306637" w:rsidRDefault="00306637" w:rsidP="004C2084"/>
          <w:p w:rsidR="00306637" w:rsidRPr="00306637" w:rsidRDefault="00101968" w:rsidP="004C2084">
            <w:r>
              <w:t>___________________ /</w:t>
            </w:r>
            <w:r w:rsidR="004B1FA7">
              <w:rPr>
                <w:lang w:val="en-US"/>
              </w:rPr>
              <w:t>________________</w:t>
            </w:r>
            <w:r w:rsidR="00306637" w:rsidRPr="00306637">
              <w:t>/</w:t>
            </w:r>
          </w:p>
          <w:p w:rsidR="00306637" w:rsidRPr="00306637" w:rsidRDefault="00306637" w:rsidP="004C2084">
            <w:pPr>
              <w:rPr>
                <w:b/>
              </w:rPr>
            </w:pPr>
          </w:p>
        </w:tc>
        <w:tc>
          <w:tcPr>
            <w:tcW w:w="2500" w:type="pct"/>
            <w:shd w:val="clear" w:color="auto" w:fill="auto"/>
          </w:tcPr>
          <w:p w:rsidR="00306637" w:rsidRPr="00306637" w:rsidRDefault="005D5E2C" w:rsidP="004C2084">
            <w:r>
              <w:t>Генеральный</w:t>
            </w:r>
            <w:r w:rsidR="00306637" w:rsidRPr="00306637">
              <w:t xml:space="preserve"> директор</w:t>
            </w:r>
          </w:p>
          <w:p w:rsidR="00306637" w:rsidRPr="00306637" w:rsidRDefault="00306637" w:rsidP="004C2084"/>
          <w:p w:rsidR="00306637" w:rsidRPr="00306637" w:rsidRDefault="00306637" w:rsidP="004C2084">
            <w:r w:rsidRPr="00306637">
              <w:t>___________________ /</w:t>
            </w:r>
            <w:r w:rsidR="005D5E2C">
              <w:rPr>
                <w:lang w:val="en-US"/>
              </w:rPr>
              <w:t>____________</w:t>
            </w:r>
            <w:r w:rsidRPr="00306637">
              <w:t>/</w:t>
            </w:r>
          </w:p>
          <w:p w:rsidR="00306637" w:rsidRPr="00306637" w:rsidRDefault="00306637" w:rsidP="004C2084"/>
        </w:tc>
      </w:tr>
      <w:tr w:rsidR="00306637" w:rsidRPr="00306637" w:rsidTr="004B1FA7">
        <w:trPr>
          <w:trHeight w:val="543"/>
        </w:trPr>
        <w:tc>
          <w:tcPr>
            <w:tcW w:w="2500" w:type="pct"/>
            <w:shd w:val="clear" w:color="auto" w:fill="auto"/>
          </w:tcPr>
          <w:p w:rsidR="00306637" w:rsidRPr="00306637" w:rsidRDefault="00306637" w:rsidP="004C2084">
            <w:pPr>
              <w:pStyle w:val="063"/>
              <w:rPr>
                <w:b/>
                <w:sz w:val="24"/>
                <w:szCs w:val="24"/>
              </w:rPr>
            </w:pPr>
          </w:p>
          <w:p w:rsidR="00306637" w:rsidRPr="00306637" w:rsidRDefault="00306637" w:rsidP="004C2084">
            <w:pPr>
              <w:pStyle w:val="063"/>
              <w:rPr>
                <w:b/>
                <w:sz w:val="24"/>
                <w:szCs w:val="24"/>
              </w:rPr>
            </w:pPr>
            <w:r w:rsidRPr="00306637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2500" w:type="pct"/>
            <w:shd w:val="clear" w:color="auto" w:fill="auto"/>
          </w:tcPr>
          <w:p w:rsidR="00306637" w:rsidRPr="00306637" w:rsidRDefault="00306637" w:rsidP="004C2084">
            <w:pPr>
              <w:pStyle w:val="063"/>
              <w:rPr>
                <w:b/>
                <w:sz w:val="24"/>
                <w:szCs w:val="24"/>
              </w:rPr>
            </w:pPr>
          </w:p>
          <w:p w:rsidR="00306637" w:rsidRPr="00306637" w:rsidRDefault="00306637" w:rsidP="004C2084">
            <w:pPr>
              <w:pStyle w:val="063"/>
              <w:rPr>
                <w:b/>
                <w:sz w:val="24"/>
                <w:szCs w:val="24"/>
              </w:rPr>
            </w:pPr>
            <w:r w:rsidRPr="00306637">
              <w:rPr>
                <w:b/>
                <w:sz w:val="24"/>
                <w:szCs w:val="24"/>
              </w:rPr>
              <w:t>МП</w:t>
            </w:r>
          </w:p>
        </w:tc>
      </w:tr>
    </w:tbl>
    <w:p w:rsidR="00306637" w:rsidRPr="00306637" w:rsidRDefault="00306637" w:rsidP="00716F54">
      <w:pPr>
        <w:jc w:val="both"/>
        <w:rPr>
          <w:b/>
        </w:rPr>
      </w:pPr>
    </w:p>
    <w:sectPr w:rsidR="00306637" w:rsidRPr="00306637" w:rsidSect="00FB2AC5">
      <w:footerReference w:type="default" r:id="rId8"/>
      <w:pgSz w:w="11906" w:h="16838"/>
      <w:pgMar w:top="851" w:right="851" w:bottom="851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92" w:rsidRDefault="00AE2D92" w:rsidP="00FD346C">
      <w:r>
        <w:separator/>
      </w:r>
    </w:p>
  </w:endnote>
  <w:endnote w:type="continuationSeparator" w:id="0">
    <w:p w:rsidR="00AE2D92" w:rsidRDefault="00AE2D92" w:rsidP="00FD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B2" w:rsidRDefault="001906B2" w:rsidP="001906B2">
    <w:pPr>
      <w:pStyle w:val="a8"/>
    </w:pPr>
  </w:p>
  <w:tbl>
    <w:tblPr>
      <w:tblStyle w:val="a4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6"/>
      <w:gridCol w:w="4927"/>
    </w:tblGrid>
    <w:tr w:rsidR="00FB2AC5" w:rsidRPr="00FC6B3A" w:rsidTr="00007017">
      <w:tc>
        <w:tcPr>
          <w:tcW w:w="2500" w:type="pct"/>
        </w:tcPr>
        <w:p w:rsidR="00FB2AC5" w:rsidRPr="00FC6B3A" w:rsidRDefault="00FC6B3A" w:rsidP="00007017">
          <w:pPr>
            <w:rPr>
              <w:b/>
              <w:sz w:val="22"/>
              <w:lang w:val="en-US"/>
            </w:rPr>
          </w:pPr>
          <w:r w:rsidRPr="00FC6B3A">
            <w:rPr>
              <w:sz w:val="22"/>
            </w:rPr>
            <w:t xml:space="preserve">Поставщик </w:t>
          </w:r>
          <w:r w:rsidR="00FB2AC5" w:rsidRPr="00FC6B3A">
            <w:rPr>
              <w:sz w:val="22"/>
            </w:rPr>
            <w:t xml:space="preserve">___________________ </w:t>
          </w:r>
        </w:p>
      </w:tc>
      <w:tc>
        <w:tcPr>
          <w:tcW w:w="2500" w:type="pct"/>
        </w:tcPr>
        <w:p w:rsidR="00FB2AC5" w:rsidRPr="00FC6B3A" w:rsidRDefault="00FC6B3A" w:rsidP="00007017">
          <w:pPr>
            <w:jc w:val="right"/>
            <w:rPr>
              <w:sz w:val="22"/>
            </w:rPr>
          </w:pPr>
          <w:r w:rsidRPr="00FC6B3A">
            <w:rPr>
              <w:sz w:val="22"/>
            </w:rPr>
            <w:t xml:space="preserve">Покупатель </w:t>
          </w:r>
          <w:r w:rsidR="00FB2AC5" w:rsidRPr="00FC6B3A">
            <w:rPr>
              <w:sz w:val="22"/>
            </w:rPr>
            <w:t xml:space="preserve">___________________ </w:t>
          </w:r>
        </w:p>
      </w:tc>
    </w:tr>
  </w:tbl>
  <w:p w:rsidR="00FB2AC5" w:rsidRPr="001906B2" w:rsidRDefault="00FB2AC5" w:rsidP="001906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92" w:rsidRDefault="00AE2D92" w:rsidP="00FD346C">
      <w:r>
        <w:separator/>
      </w:r>
    </w:p>
  </w:footnote>
  <w:footnote w:type="continuationSeparator" w:id="0">
    <w:p w:rsidR="00AE2D92" w:rsidRDefault="00AE2D92" w:rsidP="00FD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1CE"/>
    <w:multiLevelType w:val="multilevel"/>
    <w:tmpl w:val="EBF24C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6714250"/>
    <w:multiLevelType w:val="multilevel"/>
    <w:tmpl w:val="5C64F2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303836"/>
    <w:multiLevelType w:val="multilevel"/>
    <w:tmpl w:val="65A6FB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E5883"/>
    <w:multiLevelType w:val="multilevel"/>
    <w:tmpl w:val="F370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501310"/>
    <w:multiLevelType w:val="multilevel"/>
    <w:tmpl w:val="1B54E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AF581D"/>
    <w:multiLevelType w:val="multilevel"/>
    <w:tmpl w:val="41ACCDA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551ADD"/>
    <w:multiLevelType w:val="hybridMultilevel"/>
    <w:tmpl w:val="CCCA06EC"/>
    <w:lvl w:ilvl="0" w:tplc="F6FCE3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254">
      <w:numFmt w:val="none"/>
      <w:lvlText w:val=""/>
      <w:lvlJc w:val="left"/>
      <w:pPr>
        <w:tabs>
          <w:tab w:val="num" w:pos="360"/>
        </w:tabs>
      </w:pPr>
    </w:lvl>
    <w:lvl w:ilvl="2" w:tplc="B71E6E64">
      <w:numFmt w:val="none"/>
      <w:lvlText w:val=""/>
      <w:lvlJc w:val="left"/>
      <w:pPr>
        <w:tabs>
          <w:tab w:val="num" w:pos="360"/>
        </w:tabs>
      </w:pPr>
    </w:lvl>
    <w:lvl w:ilvl="3" w:tplc="887458C8">
      <w:numFmt w:val="none"/>
      <w:lvlText w:val=""/>
      <w:lvlJc w:val="left"/>
      <w:pPr>
        <w:tabs>
          <w:tab w:val="num" w:pos="360"/>
        </w:tabs>
      </w:pPr>
    </w:lvl>
    <w:lvl w:ilvl="4" w:tplc="5000A478">
      <w:numFmt w:val="none"/>
      <w:lvlText w:val=""/>
      <w:lvlJc w:val="left"/>
      <w:pPr>
        <w:tabs>
          <w:tab w:val="num" w:pos="360"/>
        </w:tabs>
      </w:pPr>
    </w:lvl>
    <w:lvl w:ilvl="5" w:tplc="05CE28EE">
      <w:numFmt w:val="none"/>
      <w:lvlText w:val=""/>
      <w:lvlJc w:val="left"/>
      <w:pPr>
        <w:tabs>
          <w:tab w:val="num" w:pos="360"/>
        </w:tabs>
      </w:pPr>
    </w:lvl>
    <w:lvl w:ilvl="6" w:tplc="78EC58B6">
      <w:numFmt w:val="none"/>
      <w:lvlText w:val=""/>
      <w:lvlJc w:val="left"/>
      <w:pPr>
        <w:tabs>
          <w:tab w:val="num" w:pos="360"/>
        </w:tabs>
      </w:pPr>
    </w:lvl>
    <w:lvl w:ilvl="7" w:tplc="B43272E8">
      <w:numFmt w:val="none"/>
      <w:lvlText w:val=""/>
      <w:lvlJc w:val="left"/>
      <w:pPr>
        <w:tabs>
          <w:tab w:val="num" w:pos="360"/>
        </w:tabs>
      </w:pPr>
    </w:lvl>
    <w:lvl w:ilvl="8" w:tplc="961A02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84D43F7"/>
    <w:multiLevelType w:val="hybridMultilevel"/>
    <w:tmpl w:val="814C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042E5"/>
    <w:multiLevelType w:val="multilevel"/>
    <w:tmpl w:val="A9301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0A2E62"/>
    <w:multiLevelType w:val="hybridMultilevel"/>
    <w:tmpl w:val="1FE04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02B0D"/>
    <w:multiLevelType w:val="multilevel"/>
    <w:tmpl w:val="A0A2E0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F0508E0"/>
    <w:multiLevelType w:val="multilevel"/>
    <w:tmpl w:val="A9301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D7D3319"/>
    <w:multiLevelType w:val="hybridMultilevel"/>
    <w:tmpl w:val="69043F48"/>
    <w:lvl w:ilvl="0" w:tplc="D040A528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21B5209"/>
    <w:multiLevelType w:val="multilevel"/>
    <w:tmpl w:val="13BA4A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12282A"/>
    <w:multiLevelType w:val="multilevel"/>
    <w:tmpl w:val="3A58A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EB1281"/>
    <w:multiLevelType w:val="multilevel"/>
    <w:tmpl w:val="16E24F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589F257A"/>
    <w:multiLevelType w:val="multilevel"/>
    <w:tmpl w:val="A9301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E274FAC"/>
    <w:multiLevelType w:val="hybridMultilevel"/>
    <w:tmpl w:val="E9A026A6"/>
    <w:lvl w:ilvl="0" w:tplc="2CF41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D24B34">
      <w:numFmt w:val="none"/>
      <w:lvlText w:val=""/>
      <w:lvlJc w:val="left"/>
      <w:pPr>
        <w:tabs>
          <w:tab w:val="num" w:pos="360"/>
        </w:tabs>
      </w:pPr>
    </w:lvl>
    <w:lvl w:ilvl="2" w:tplc="826E5482">
      <w:numFmt w:val="none"/>
      <w:lvlText w:val=""/>
      <w:lvlJc w:val="left"/>
      <w:pPr>
        <w:tabs>
          <w:tab w:val="num" w:pos="360"/>
        </w:tabs>
      </w:pPr>
    </w:lvl>
    <w:lvl w:ilvl="3" w:tplc="8D7A1172">
      <w:numFmt w:val="none"/>
      <w:lvlText w:val=""/>
      <w:lvlJc w:val="left"/>
      <w:pPr>
        <w:tabs>
          <w:tab w:val="num" w:pos="360"/>
        </w:tabs>
      </w:pPr>
    </w:lvl>
    <w:lvl w:ilvl="4" w:tplc="ACE089BE">
      <w:numFmt w:val="none"/>
      <w:lvlText w:val=""/>
      <w:lvlJc w:val="left"/>
      <w:pPr>
        <w:tabs>
          <w:tab w:val="num" w:pos="360"/>
        </w:tabs>
      </w:pPr>
    </w:lvl>
    <w:lvl w:ilvl="5" w:tplc="A6E04E92">
      <w:numFmt w:val="none"/>
      <w:lvlText w:val=""/>
      <w:lvlJc w:val="left"/>
      <w:pPr>
        <w:tabs>
          <w:tab w:val="num" w:pos="360"/>
        </w:tabs>
      </w:pPr>
    </w:lvl>
    <w:lvl w:ilvl="6" w:tplc="CE041776">
      <w:numFmt w:val="none"/>
      <w:lvlText w:val=""/>
      <w:lvlJc w:val="left"/>
      <w:pPr>
        <w:tabs>
          <w:tab w:val="num" w:pos="360"/>
        </w:tabs>
      </w:pPr>
    </w:lvl>
    <w:lvl w:ilvl="7" w:tplc="6324ED12">
      <w:numFmt w:val="none"/>
      <w:lvlText w:val=""/>
      <w:lvlJc w:val="left"/>
      <w:pPr>
        <w:tabs>
          <w:tab w:val="num" w:pos="360"/>
        </w:tabs>
      </w:pPr>
    </w:lvl>
    <w:lvl w:ilvl="8" w:tplc="7F3ED80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C30CB3"/>
    <w:multiLevelType w:val="hybridMultilevel"/>
    <w:tmpl w:val="E0DA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814EE"/>
    <w:multiLevelType w:val="hybridMultilevel"/>
    <w:tmpl w:val="4302F60A"/>
    <w:lvl w:ilvl="0" w:tplc="CF4297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15"/>
  </w:num>
  <w:num w:numId="10">
    <w:abstractNumId w:val="10"/>
  </w:num>
  <w:num w:numId="11">
    <w:abstractNumId w:val="19"/>
  </w:num>
  <w:num w:numId="12">
    <w:abstractNumId w:val="16"/>
  </w:num>
  <w:num w:numId="13">
    <w:abstractNumId w:val="8"/>
  </w:num>
  <w:num w:numId="14">
    <w:abstractNumId w:val="11"/>
  </w:num>
  <w:num w:numId="15">
    <w:abstractNumId w:val="12"/>
  </w:num>
  <w:num w:numId="16">
    <w:abstractNumId w:val="18"/>
  </w:num>
  <w:num w:numId="17">
    <w:abstractNumId w:val="9"/>
  </w:num>
  <w:num w:numId="18">
    <w:abstractNumId w:val="3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6E"/>
    <w:rsid w:val="000173A4"/>
    <w:rsid w:val="00035E8F"/>
    <w:rsid w:val="000452C1"/>
    <w:rsid w:val="00051AA3"/>
    <w:rsid w:val="000639FD"/>
    <w:rsid w:val="0008383D"/>
    <w:rsid w:val="000B2B8D"/>
    <w:rsid w:val="000D5623"/>
    <w:rsid w:val="000D6146"/>
    <w:rsid w:val="000E4CC1"/>
    <w:rsid w:val="000E56C4"/>
    <w:rsid w:val="000E6EEA"/>
    <w:rsid w:val="00101968"/>
    <w:rsid w:val="0011177D"/>
    <w:rsid w:val="00115614"/>
    <w:rsid w:val="001202A9"/>
    <w:rsid w:val="00120C3F"/>
    <w:rsid w:val="00123D53"/>
    <w:rsid w:val="0012596D"/>
    <w:rsid w:val="00137915"/>
    <w:rsid w:val="001440DF"/>
    <w:rsid w:val="0015009D"/>
    <w:rsid w:val="00155CF1"/>
    <w:rsid w:val="00183290"/>
    <w:rsid w:val="001839D1"/>
    <w:rsid w:val="001906B2"/>
    <w:rsid w:val="00196EC9"/>
    <w:rsid w:val="001A36F8"/>
    <w:rsid w:val="001B4DB6"/>
    <w:rsid w:val="001C2E2C"/>
    <w:rsid w:val="001D1C37"/>
    <w:rsid w:val="001E172E"/>
    <w:rsid w:val="001E4778"/>
    <w:rsid w:val="001F26C9"/>
    <w:rsid w:val="00200687"/>
    <w:rsid w:val="0020553F"/>
    <w:rsid w:val="0020560A"/>
    <w:rsid w:val="00222405"/>
    <w:rsid w:val="002455A9"/>
    <w:rsid w:val="00251A38"/>
    <w:rsid w:val="002525F8"/>
    <w:rsid w:val="00252B46"/>
    <w:rsid w:val="002561BA"/>
    <w:rsid w:val="00266535"/>
    <w:rsid w:val="00281FFB"/>
    <w:rsid w:val="00287C98"/>
    <w:rsid w:val="002912F1"/>
    <w:rsid w:val="00292274"/>
    <w:rsid w:val="002945AE"/>
    <w:rsid w:val="00295E82"/>
    <w:rsid w:val="002A0A67"/>
    <w:rsid w:val="002A1986"/>
    <w:rsid w:val="002A2427"/>
    <w:rsid w:val="002A67C0"/>
    <w:rsid w:val="00300443"/>
    <w:rsid w:val="00306637"/>
    <w:rsid w:val="00307F91"/>
    <w:rsid w:val="00323530"/>
    <w:rsid w:val="00336CE4"/>
    <w:rsid w:val="00356435"/>
    <w:rsid w:val="00357D74"/>
    <w:rsid w:val="00366E28"/>
    <w:rsid w:val="00367C7C"/>
    <w:rsid w:val="00376C8E"/>
    <w:rsid w:val="00380D1D"/>
    <w:rsid w:val="00384901"/>
    <w:rsid w:val="003927CE"/>
    <w:rsid w:val="003A0C8B"/>
    <w:rsid w:val="003A102D"/>
    <w:rsid w:val="003B341D"/>
    <w:rsid w:val="003B57F2"/>
    <w:rsid w:val="003C0025"/>
    <w:rsid w:val="003C672F"/>
    <w:rsid w:val="003C676A"/>
    <w:rsid w:val="003D0079"/>
    <w:rsid w:val="003D234D"/>
    <w:rsid w:val="003E6A73"/>
    <w:rsid w:val="003F15B4"/>
    <w:rsid w:val="003F65BF"/>
    <w:rsid w:val="00410AFD"/>
    <w:rsid w:val="004245FA"/>
    <w:rsid w:val="00425EA2"/>
    <w:rsid w:val="0044026E"/>
    <w:rsid w:val="0044162C"/>
    <w:rsid w:val="00441878"/>
    <w:rsid w:val="004420A2"/>
    <w:rsid w:val="00462A6F"/>
    <w:rsid w:val="0046392C"/>
    <w:rsid w:val="004745A7"/>
    <w:rsid w:val="00497696"/>
    <w:rsid w:val="004A2489"/>
    <w:rsid w:val="004B0FA5"/>
    <w:rsid w:val="004B1FA7"/>
    <w:rsid w:val="004B69A8"/>
    <w:rsid w:val="004D04CC"/>
    <w:rsid w:val="004D4702"/>
    <w:rsid w:val="004D6AA1"/>
    <w:rsid w:val="004D7AC6"/>
    <w:rsid w:val="004E069B"/>
    <w:rsid w:val="004E6F6A"/>
    <w:rsid w:val="004F60E5"/>
    <w:rsid w:val="00501B7C"/>
    <w:rsid w:val="005034C0"/>
    <w:rsid w:val="00504A77"/>
    <w:rsid w:val="00514AC1"/>
    <w:rsid w:val="00514D30"/>
    <w:rsid w:val="00531AC4"/>
    <w:rsid w:val="0053566E"/>
    <w:rsid w:val="005500BD"/>
    <w:rsid w:val="00555C41"/>
    <w:rsid w:val="00556BAC"/>
    <w:rsid w:val="0057219D"/>
    <w:rsid w:val="0057250D"/>
    <w:rsid w:val="00576ACA"/>
    <w:rsid w:val="0059276D"/>
    <w:rsid w:val="00593E95"/>
    <w:rsid w:val="005A2957"/>
    <w:rsid w:val="005A520A"/>
    <w:rsid w:val="005A5F3D"/>
    <w:rsid w:val="005C4781"/>
    <w:rsid w:val="005C5065"/>
    <w:rsid w:val="005C7885"/>
    <w:rsid w:val="005D5E2C"/>
    <w:rsid w:val="005F7A8D"/>
    <w:rsid w:val="00601542"/>
    <w:rsid w:val="00602CB9"/>
    <w:rsid w:val="00604D36"/>
    <w:rsid w:val="0061062F"/>
    <w:rsid w:val="00633802"/>
    <w:rsid w:val="0063686F"/>
    <w:rsid w:val="00636BC3"/>
    <w:rsid w:val="00645DD9"/>
    <w:rsid w:val="00646F5A"/>
    <w:rsid w:val="00653177"/>
    <w:rsid w:val="0067670C"/>
    <w:rsid w:val="00680EF8"/>
    <w:rsid w:val="00683A67"/>
    <w:rsid w:val="00686C73"/>
    <w:rsid w:val="00690FCD"/>
    <w:rsid w:val="006A1C91"/>
    <w:rsid w:val="006F12F0"/>
    <w:rsid w:val="006F3D02"/>
    <w:rsid w:val="00706EF0"/>
    <w:rsid w:val="00716F54"/>
    <w:rsid w:val="007638A3"/>
    <w:rsid w:val="0077689E"/>
    <w:rsid w:val="00781C80"/>
    <w:rsid w:val="00782555"/>
    <w:rsid w:val="00782F30"/>
    <w:rsid w:val="00796B8F"/>
    <w:rsid w:val="007A05C1"/>
    <w:rsid w:val="007A372A"/>
    <w:rsid w:val="007A38DF"/>
    <w:rsid w:val="007A63D5"/>
    <w:rsid w:val="007A7AB6"/>
    <w:rsid w:val="007C5059"/>
    <w:rsid w:val="007C743B"/>
    <w:rsid w:val="007D0C7B"/>
    <w:rsid w:val="007D4E60"/>
    <w:rsid w:val="007E6195"/>
    <w:rsid w:val="007F3EA3"/>
    <w:rsid w:val="008007A9"/>
    <w:rsid w:val="00806749"/>
    <w:rsid w:val="00814D79"/>
    <w:rsid w:val="00816A72"/>
    <w:rsid w:val="00827C16"/>
    <w:rsid w:val="00831C56"/>
    <w:rsid w:val="00876628"/>
    <w:rsid w:val="00876E84"/>
    <w:rsid w:val="00885C82"/>
    <w:rsid w:val="008A372F"/>
    <w:rsid w:val="008A4AC8"/>
    <w:rsid w:val="008B24E1"/>
    <w:rsid w:val="008B284C"/>
    <w:rsid w:val="008C40BA"/>
    <w:rsid w:val="008C4A69"/>
    <w:rsid w:val="008C5220"/>
    <w:rsid w:val="008C53B5"/>
    <w:rsid w:val="008F289B"/>
    <w:rsid w:val="009048FD"/>
    <w:rsid w:val="00906127"/>
    <w:rsid w:val="00907986"/>
    <w:rsid w:val="00913985"/>
    <w:rsid w:val="009204D1"/>
    <w:rsid w:val="0092534E"/>
    <w:rsid w:val="00942355"/>
    <w:rsid w:val="00945033"/>
    <w:rsid w:val="00946616"/>
    <w:rsid w:val="00951B7A"/>
    <w:rsid w:val="00954587"/>
    <w:rsid w:val="00957E69"/>
    <w:rsid w:val="009615F4"/>
    <w:rsid w:val="0096334B"/>
    <w:rsid w:val="00974A71"/>
    <w:rsid w:val="009842EB"/>
    <w:rsid w:val="00985DD3"/>
    <w:rsid w:val="009878A6"/>
    <w:rsid w:val="00995E1D"/>
    <w:rsid w:val="00995E77"/>
    <w:rsid w:val="009A47E6"/>
    <w:rsid w:val="009A6EDC"/>
    <w:rsid w:val="009C78BF"/>
    <w:rsid w:val="009E2260"/>
    <w:rsid w:val="009F066E"/>
    <w:rsid w:val="00A07327"/>
    <w:rsid w:val="00A11192"/>
    <w:rsid w:val="00A11422"/>
    <w:rsid w:val="00A128C9"/>
    <w:rsid w:val="00A1299D"/>
    <w:rsid w:val="00A1641F"/>
    <w:rsid w:val="00A240DC"/>
    <w:rsid w:val="00A26365"/>
    <w:rsid w:val="00A26554"/>
    <w:rsid w:val="00A26680"/>
    <w:rsid w:val="00A46F1D"/>
    <w:rsid w:val="00A46FD8"/>
    <w:rsid w:val="00A51D55"/>
    <w:rsid w:val="00A54DFC"/>
    <w:rsid w:val="00A5606D"/>
    <w:rsid w:val="00A56F1F"/>
    <w:rsid w:val="00A735AE"/>
    <w:rsid w:val="00A82E3A"/>
    <w:rsid w:val="00A877C7"/>
    <w:rsid w:val="00AC241F"/>
    <w:rsid w:val="00AE2D92"/>
    <w:rsid w:val="00B05CF1"/>
    <w:rsid w:val="00B1485D"/>
    <w:rsid w:val="00B27513"/>
    <w:rsid w:val="00B30AD9"/>
    <w:rsid w:val="00B355AE"/>
    <w:rsid w:val="00B44374"/>
    <w:rsid w:val="00B44C87"/>
    <w:rsid w:val="00B53217"/>
    <w:rsid w:val="00B67AA5"/>
    <w:rsid w:val="00B775E6"/>
    <w:rsid w:val="00B80D7B"/>
    <w:rsid w:val="00BA303D"/>
    <w:rsid w:val="00BB4935"/>
    <w:rsid w:val="00BC05DA"/>
    <w:rsid w:val="00BC3002"/>
    <w:rsid w:val="00BD7187"/>
    <w:rsid w:val="00BF1480"/>
    <w:rsid w:val="00C031B8"/>
    <w:rsid w:val="00C16A89"/>
    <w:rsid w:val="00C24B05"/>
    <w:rsid w:val="00C26644"/>
    <w:rsid w:val="00C408E9"/>
    <w:rsid w:val="00C51B99"/>
    <w:rsid w:val="00C52E87"/>
    <w:rsid w:val="00C85B48"/>
    <w:rsid w:val="00C8667D"/>
    <w:rsid w:val="00C93A5C"/>
    <w:rsid w:val="00C948E5"/>
    <w:rsid w:val="00C94A22"/>
    <w:rsid w:val="00CA5357"/>
    <w:rsid w:val="00CB1FE4"/>
    <w:rsid w:val="00CB67D5"/>
    <w:rsid w:val="00CB7079"/>
    <w:rsid w:val="00CE4751"/>
    <w:rsid w:val="00CF200C"/>
    <w:rsid w:val="00CF7D44"/>
    <w:rsid w:val="00D00D34"/>
    <w:rsid w:val="00D024DC"/>
    <w:rsid w:val="00D03422"/>
    <w:rsid w:val="00D06F94"/>
    <w:rsid w:val="00D31006"/>
    <w:rsid w:val="00D53506"/>
    <w:rsid w:val="00D60D3E"/>
    <w:rsid w:val="00D6177C"/>
    <w:rsid w:val="00D64911"/>
    <w:rsid w:val="00D7483C"/>
    <w:rsid w:val="00D816CE"/>
    <w:rsid w:val="00D958E3"/>
    <w:rsid w:val="00DA1ED9"/>
    <w:rsid w:val="00DA37A9"/>
    <w:rsid w:val="00DA5D3E"/>
    <w:rsid w:val="00DB0A1C"/>
    <w:rsid w:val="00DC2DE6"/>
    <w:rsid w:val="00DC4E38"/>
    <w:rsid w:val="00DD473C"/>
    <w:rsid w:val="00DE055C"/>
    <w:rsid w:val="00DE2003"/>
    <w:rsid w:val="00DE3592"/>
    <w:rsid w:val="00E17664"/>
    <w:rsid w:val="00E31978"/>
    <w:rsid w:val="00E32028"/>
    <w:rsid w:val="00E3265E"/>
    <w:rsid w:val="00E3296D"/>
    <w:rsid w:val="00E40D5A"/>
    <w:rsid w:val="00E65B2A"/>
    <w:rsid w:val="00E9531A"/>
    <w:rsid w:val="00EA07FC"/>
    <w:rsid w:val="00EA50B9"/>
    <w:rsid w:val="00EA61EA"/>
    <w:rsid w:val="00EC15B1"/>
    <w:rsid w:val="00EC3E2F"/>
    <w:rsid w:val="00EC4496"/>
    <w:rsid w:val="00EC7810"/>
    <w:rsid w:val="00EE35DB"/>
    <w:rsid w:val="00EE4848"/>
    <w:rsid w:val="00F030DD"/>
    <w:rsid w:val="00F1285E"/>
    <w:rsid w:val="00F1411E"/>
    <w:rsid w:val="00F30799"/>
    <w:rsid w:val="00F3116D"/>
    <w:rsid w:val="00F3255A"/>
    <w:rsid w:val="00F34BDF"/>
    <w:rsid w:val="00F42FFA"/>
    <w:rsid w:val="00F51BCA"/>
    <w:rsid w:val="00F5228B"/>
    <w:rsid w:val="00F52AF2"/>
    <w:rsid w:val="00F54599"/>
    <w:rsid w:val="00F546D9"/>
    <w:rsid w:val="00F552BC"/>
    <w:rsid w:val="00F602F4"/>
    <w:rsid w:val="00F6223A"/>
    <w:rsid w:val="00F62D1B"/>
    <w:rsid w:val="00F701EE"/>
    <w:rsid w:val="00F77651"/>
    <w:rsid w:val="00F82491"/>
    <w:rsid w:val="00FA4B55"/>
    <w:rsid w:val="00FB2AC5"/>
    <w:rsid w:val="00FB7D88"/>
    <w:rsid w:val="00FC6B3A"/>
    <w:rsid w:val="00FC6FE5"/>
    <w:rsid w:val="00FD15FD"/>
    <w:rsid w:val="00FD346C"/>
    <w:rsid w:val="00FD72E8"/>
    <w:rsid w:val="00FE41B7"/>
    <w:rsid w:val="00FE6CE1"/>
    <w:rsid w:val="00FF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8A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F54"/>
    <w:pPr>
      <w:keepNext/>
      <w:keepLines/>
      <w:spacing w:before="240" w:after="120"/>
      <w:ind w:firstLine="357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A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2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196E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a0"/>
    <w:rsid w:val="00B27513"/>
  </w:style>
  <w:style w:type="paragraph" w:styleId="a6">
    <w:name w:val="header"/>
    <w:basedOn w:val="a"/>
    <w:link w:val="a7"/>
    <w:rsid w:val="00FD34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D346C"/>
    <w:rPr>
      <w:sz w:val="24"/>
      <w:szCs w:val="24"/>
    </w:rPr>
  </w:style>
  <w:style w:type="paragraph" w:styleId="a8">
    <w:name w:val="footer"/>
    <w:basedOn w:val="a"/>
    <w:link w:val="a9"/>
    <w:rsid w:val="00FD34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346C"/>
    <w:rPr>
      <w:sz w:val="24"/>
      <w:szCs w:val="24"/>
    </w:rPr>
  </w:style>
  <w:style w:type="character" w:styleId="aa">
    <w:name w:val="Hyperlink"/>
    <w:basedOn w:val="a0"/>
    <w:rsid w:val="00120C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A05C1"/>
    <w:pPr>
      <w:ind w:left="708"/>
    </w:pPr>
  </w:style>
  <w:style w:type="paragraph" w:styleId="ac">
    <w:name w:val="Normal (Web)"/>
    <w:basedOn w:val="a"/>
    <w:rsid w:val="00F1411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C408E9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C408E9"/>
    <w:rPr>
      <w:sz w:val="22"/>
      <w:lang w:eastAsia="ru-RU"/>
    </w:rPr>
  </w:style>
  <w:style w:type="character" w:customStyle="1" w:styleId="10">
    <w:name w:val="Заголовок 1 Знак"/>
    <w:basedOn w:val="a0"/>
    <w:link w:val="1"/>
    <w:rsid w:val="00716F54"/>
    <w:rPr>
      <w:rFonts w:eastAsiaTheme="majorEastAsia" w:cstheme="majorBidi"/>
      <w:b/>
      <w:bCs/>
      <w:sz w:val="24"/>
      <w:szCs w:val="28"/>
      <w:lang w:eastAsia="ru-RU"/>
    </w:rPr>
  </w:style>
  <w:style w:type="paragraph" w:customStyle="1" w:styleId="11">
    <w:name w:val="Стиль Заголовок 1 + По левому краю"/>
    <w:basedOn w:val="1"/>
    <w:rsid w:val="00C948E5"/>
    <w:pPr>
      <w:spacing w:before="120"/>
    </w:pPr>
    <w:rPr>
      <w:rFonts w:eastAsia="Times New Roman" w:cs="Times New Roman"/>
      <w:szCs w:val="20"/>
    </w:rPr>
  </w:style>
  <w:style w:type="paragraph" w:customStyle="1" w:styleId="063">
    <w:name w:val="Стиль По ширине Первая строка:  063 см"/>
    <w:basedOn w:val="a"/>
    <w:rsid w:val="00115614"/>
    <w:pPr>
      <w:ind w:firstLine="357"/>
      <w:jc w:val="both"/>
    </w:pPr>
    <w:rPr>
      <w:sz w:val="22"/>
      <w:szCs w:val="20"/>
    </w:rPr>
  </w:style>
  <w:style w:type="character" w:styleId="af">
    <w:name w:val="FollowedHyperlink"/>
    <w:basedOn w:val="a0"/>
    <w:rsid w:val="009204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4028-2FF5-40A4-ACDB-01791AF4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№</vt:lpstr>
    </vt:vector>
  </TitlesOfParts>
  <Company>триер</Company>
  <LinksUpToDate>false</LinksUpToDate>
  <CharactersWithSpaces>12411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http://www.qifa.ru/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№</dc:title>
  <dc:creator>сергей</dc:creator>
  <cp:lastModifiedBy>001385</cp:lastModifiedBy>
  <cp:revision>2</cp:revision>
  <cp:lastPrinted>2015-06-02T08:28:00Z</cp:lastPrinted>
  <dcterms:created xsi:type="dcterms:W3CDTF">2018-08-01T06:58:00Z</dcterms:created>
  <dcterms:modified xsi:type="dcterms:W3CDTF">2018-08-01T06:58:00Z</dcterms:modified>
</cp:coreProperties>
</file>